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0BF" w:rsidRDefault="005640BF" w:rsidP="008747F9">
      <w:r>
        <w:t>Geachte Voorzitter,</w:t>
      </w:r>
    </w:p>
    <w:p w:rsidR="005640BF" w:rsidRPr="006F5428" w:rsidRDefault="005640BF" w:rsidP="008747F9"/>
    <w:p w:rsidR="0094482A" w:rsidRDefault="005640BF" w:rsidP="008747F9">
      <w:r w:rsidRPr="006F5428">
        <w:t>De internetconsultatie over de actualisering van de excretie</w:t>
      </w:r>
      <w:r>
        <w:t>forfaits</w:t>
      </w:r>
      <w:r w:rsidRPr="006F5428">
        <w:t xml:space="preserve"> (hierna</w:t>
      </w:r>
      <w:r w:rsidR="004567AB">
        <w:t>:</w:t>
      </w:r>
      <w:r w:rsidRPr="006F5428">
        <w:t xml:space="preserve"> de wijzigingsregeling) liep tot en met 14 augustus</w:t>
      </w:r>
      <w:r w:rsidR="00D61209">
        <w:t xml:space="preserve"> jl</w:t>
      </w:r>
      <w:r w:rsidRPr="006F5428">
        <w:t xml:space="preserve">. </w:t>
      </w:r>
      <w:r w:rsidR="004567AB">
        <w:t xml:space="preserve">Conform mijn toezegging bij de behandeling van het wetsvoorstel Tijdelijke verhoging van het afromingspercentage bij overdracht fosfaatrechten op 29 mei jl., </w:t>
      </w:r>
      <w:r>
        <w:t>informeer ik uw Kamer</w:t>
      </w:r>
      <w:r w:rsidR="004567AB">
        <w:t xml:space="preserve"> hierbij</w:t>
      </w:r>
      <w:r>
        <w:t xml:space="preserve"> over de </w:t>
      </w:r>
      <w:r w:rsidRPr="006F5428">
        <w:t xml:space="preserve">binnengekomen reacties en </w:t>
      </w:r>
      <w:r>
        <w:t xml:space="preserve">de manier waarop ik deze heb verwerkt in de definitieve wijzigingsregeling voor de actualisering van de forfaitaire excretienormen. </w:t>
      </w:r>
      <w:r w:rsidR="0094482A">
        <w:t xml:space="preserve">Ik heb de wijzigingsregeling </w:t>
      </w:r>
      <w:r w:rsidR="0094482A" w:rsidRPr="003A745D">
        <w:t>op 1</w:t>
      </w:r>
      <w:r w:rsidR="00AF0146" w:rsidRPr="003A745D">
        <w:t>8</w:t>
      </w:r>
      <w:r w:rsidR="0094482A">
        <w:t xml:space="preserve"> september 2019 aan de Europese Commissie toegezonden voor de te doorlopen notificatieprocedure, waarvoor nu een </w:t>
      </w:r>
      <w:proofErr w:type="spellStart"/>
      <w:r w:rsidR="0094482A">
        <w:t>standstill</w:t>
      </w:r>
      <w:proofErr w:type="spellEnd"/>
      <w:r w:rsidR="0094482A">
        <w:t>-periode van 3 maanden geldt.</w:t>
      </w:r>
      <w:r w:rsidR="006D4635">
        <w:t xml:space="preserve"> </w:t>
      </w:r>
    </w:p>
    <w:p w:rsidR="005640BF" w:rsidRPr="006F5428" w:rsidRDefault="005640BF" w:rsidP="008747F9">
      <w:r>
        <w:t>Met</w:t>
      </w:r>
      <w:r w:rsidR="0094482A">
        <w:t xml:space="preserve"> bovengenoemde wijzigingsregeling en</w:t>
      </w:r>
      <w:r>
        <w:t xml:space="preserve"> deze brief geef ik invulling aan de motie Lodders </w:t>
      </w:r>
      <w:r w:rsidR="004567AB">
        <w:t xml:space="preserve">en </w:t>
      </w:r>
      <w:r>
        <w:t>Geurts (Kamerstuk 35 208</w:t>
      </w:r>
      <w:r w:rsidR="004567AB">
        <w:t>,</w:t>
      </w:r>
      <w:r>
        <w:t xml:space="preserve"> nr. 12) en </w:t>
      </w:r>
      <w:r w:rsidR="004567AB">
        <w:t xml:space="preserve">de motie </w:t>
      </w:r>
      <w:r>
        <w:t xml:space="preserve">Dik Faber </w:t>
      </w:r>
      <w:r w:rsidR="004567AB">
        <w:t xml:space="preserve">en </w:t>
      </w:r>
      <w:r w:rsidR="008747F9">
        <w:br/>
      </w:r>
      <w:r>
        <w:t>De Groot (Kamerstuk 35 208</w:t>
      </w:r>
      <w:r w:rsidR="004567AB">
        <w:t>,</w:t>
      </w:r>
      <w:r>
        <w:t xml:space="preserve"> nr. 13). </w:t>
      </w:r>
    </w:p>
    <w:p w:rsidR="005640BF" w:rsidRDefault="005640BF" w:rsidP="008747F9">
      <w:pPr>
        <w:rPr>
          <w:b/>
        </w:rPr>
      </w:pPr>
    </w:p>
    <w:p w:rsidR="005640BF" w:rsidRPr="001238FB" w:rsidRDefault="005640BF" w:rsidP="008747F9">
      <w:pPr>
        <w:rPr>
          <w:b/>
        </w:rPr>
      </w:pPr>
      <w:r w:rsidRPr="001238FB">
        <w:rPr>
          <w:b/>
        </w:rPr>
        <w:t>Advies Commissie Deskundigen Meststoffenwet (CDM)</w:t>
      </w:r>
    </w:p>
    <w:p w:rsidR="004567AB" w:rsidRDefault="005640BF" w:rsidP="008747F9">
      <w:pPr>
        <w:contextualSpacing/>
      </w:pPr>
      <w:r w:rsidRPr="001238FB">
        <w:t>De excretieforfaits geven de gemiddelde mestproductie in kilogrammen stikstof en fosfaat per dier per jaar weer. De excretieforfaits worden gebruikt om te bepalen of een bedrijf voldoende mest op de juiste manier heeft afgevoerd, of een bedrijf voldoende mestopslagcapaciteit heeft en of een bedrijf voldoende fosfaatrechten heeft.</w:t>
      </w:r>
      <w:r w:rsidR="004567AB">
        <w:t xml:space="preserve"> </w:t>
      </w:r>
      <w:r w:rsidRPr="001238FB">
        <w:t xml:space="preserve">In principe worden de excretieforfaits iedere drie jaar geactualiseerd met het doel om ze zo dicht mogelijk te laten aansluiten bij de realiteit. De laatste actualiseringen hebben plaatsgevonden in 2015 (runderen) en 2016 (pluimvee, varkens, overig). Ik heb er vorig jaar voor gekozen de forfaits niet per 1 januari 2019 te actualiseren omdat het risico bestond dat dit zou leiden tot een overschrijding van de productieplafonds. </w:t>
      </w:r>
      <w:r>
        <w:t xml:space="preserve">Wel heb ik de </w:t>
      </w:r>
      <w:r w:rsidR="00BA247E">
        <w:t>Commissie Deskundigen Meststoffenwet (</w:t>
      </w:r>
      <w:r>
        <w:t>CDM</w:t>
      </w:r>
      <w:r w:rsidR="00BA247E">
        <w:t>)</w:t>
      </w:r>
      <w:r>
        <w:t xml:space="preserve"> gevraagd advies uit te brengen over de actualisering van de excretieforfaits. Hierbij</w:t>
      </w:r>
      <w:r w:rsidRPr="001238FB">
        <w:t xml:space="preserve"> is uitgegaan van de daadwerkelijke excretie in de jaren 2015-2017</w:t>
      </w:r>
      <w:r w:rsidRPr="001238FB">
        <w:rPr>
          <w:vertAlign w:val="superscript"/>
        </w:rPr>
        <w:footnoteReference w:id="1"/>
      </w:r>
      <w:r w:rsidRPr="001238FB">
        <w:t xml:space="preserve">. Het advies dat de CDM hierover heeft opgesteld is gebruikt om een wijzigingsregeling op te stellen. </w:t>
      </w:r>
    </w:p>
    <w:p w:rsidR="004567AB" w:rsidRDefault="004567AB" w:rsidP="008747F9">
      <w:pPr>
        <w:contextualSpacing/>
      </w:pPr>
    </w:p>
    <w:p w:rsidR="005640BF" w:rsidRPr="001238FB" w:rsidRDefault="005640BF" w:rsidP="008747F9">
      <w:pPr>
        <w:contextualSpacing/>
      </w:pPr>
      <w:r>
        <w:t>De hoofdlijnen van het advies zijn als volgt:</w:t>
      </w:r>
    </w:p>
    <w:p w:rsidR="005640BF" w:rsidRDefault="005640BF" w:rsidP="008747F9">
      <w:pPr>
        <w:pStyle w:val="Lijstalinea"/>
        <w:numPr>
          <w:ilvl w:val="0"/>
          <w:numId w:val="11"/>
        </w:numPr>
      </w:pPr>
      <w:r w:rsidRPr="001238FB">
        <w:t>Voor de meeste bedrijven zijn de forfaits waar zij mee te maken hebben naar beneden bijgesteld. Dit heeft onder meer te maken met het optimaliseren van het gebruikte rantsoen</w:t>
      </w:r>
      <w:r w:rsidR="004567AB">
        <w:t>;</w:t>
      </w:r>
      <w:r w:rsidRPr="001238FB">
        <w:t xml:space="preserve"> </w:t>
      </w:r>
    </w:p>
    <w:p w:rsidR="005640BF" w:rsidRDefault="005640BF" w:rsidP="008747F9">
      <w:pPr>
        <w:pStyle w:val="Lijstalinea"/>
        <w:numPr>
          <w:ilvl w:val="0"/>
          <w:numId w:val="11"/>
        </w:numPr>
      </w:pPr>
      <w:r>
        <w:lastRenderedPageBreak/>
        <w:t xml:space="preserve">Voor het bepalen van de gasvormige stikstofverliezen </w:t>
      </w:r>
      <w:r w:rsidRPr="001238FB">
        <w:t xml:space="preserve">is gebruikgemaakt van een nieuwe, meer nauwkeurige methode. Hiervoor </w:t>
      </w:r>
      <w:r>
        <w:t>is</w:t>
      </w:r>
      <w:r w:rsidRPr="001238FB">
        <w:t xml:space="preserve"> een groot aantal mestmonsters geanalyseerd en vergeleken met de berekende bruto stikstofexcretie. Dit heeft ertoe geleid dat de netto stikstofexcretie in veel gevallen een stuk lager uitvalt dan voorheen. Dit betekent in de praktijk voor veel boeren dat ze de geproduceerde mest gemakkelijker op hun eigen land kwijt kunnen en er minder snel sprake is van een “</w:t>
      </w:r>
      <w:proofErr w:type="spellStart"/>
      <w:r w:rsidRPr="001238FB">
        <w:t>stikstofgat</w:t>
      </w:r>
      <w:proofErr w:type="spellEnd"/>
      <w:r w:rsidRPr="001238FB">
        <w:t>”</w:t>
      </w:r>
      <w:r w:rsidR="004567AB">
        <w:t>;</w:t>
      </w:r>
    </w:p>
    <w:p w:rsidR="005640BF" w:rsidRDefault="005640BF" w:rsidP="008747F9">
      <w:pPr>
        <w:pStyle w:val="Lijstalinea"/>
        <w:numPr>
          <w:ilvl w:val="0"/>
          <w:numId w:val="11"/>
        </w:numPr>
      </w:pPr>
      <w:r>
        <w:t xml:space="preserve">Geadviseerd wordt extra productieklassen toe te voegen voor melkvee, conform </w:t>
      </w:r>
      <w:r w:rsidRPr="001238FB">
        <w:t>de motie Dik</w:t>
      </w:r>
      <w:r w:rsidR="007476E6">
        <w:t>-</w:t>
      </w:r>
      <w:r w:rsidRPr="001238FB">
        <w:t>Faber en De Groot (Kamerstuk 35 208</w:t>
      </w:r>
      <w:r w:rsidR="00BA247E">
        <w:t>,</w:t>
      </w:r>
      <w:r w:rsidRPr="001238FB">
        <w:t xml:space="preserve"> nr. 13)</w:t>
      </w:r>
      <w:r w:rsidR="004567AB">
        <w:t>;</w:t>
      </w:r>
      <w:r>
        <w:t xml:space="preserve"> </w:t>
      </w:r>
    </w:p>
    <w:p w:rsidR="005640BF" w:rsidRPr="004D344A" w:rsidRDefault="005640BF" w:rsidP="008747F9">
      <w:pPr>
        <w:pStyle w:val="Lijstalinea"/>
        <w:numPr>
          <w:ilvl w:val="0"/>
          <w:numId w:val="11"/>
        </w:numPr>
        <w:rPr>
          <w:b/>
        </w:rPr>
      </w:pPr>
      <w:r>
        <w:t>Voor de</w:t>
      </w:r>
      <w:r w:rsidRPr="001238FB">
        <w:t xml:space="preserve"> </w:t>
      </w:r>
      <w:proofErr w:type="spellStart"/>
      <w:r w:rsidRPr="001238FB">
        <w:t>zelfzuivelaarsregeling</w:t>
      </w:r>
      <w:proofErr w:type="spellEnd"/>
      <w:r w:rsidRPr="001238FB">
        <w:t xml:space="preserve"> </w:t>
      </w:r>
      <w:r>
        <w:t>is de actuele gemiddelde melkproductie en het actuele gemiddelde ureumgehalte berekend</w:t>
      </w:r>
      <w:r w:rsidR="00BA247E">
        <w:t>.</w:t>
      </w:r>
      <w:r>
        <w:t xml:space="preserve"> </w:t>
      </w:r>
    </w:p>
    <w:p w:rsidR="004D344A" w:rsidRPr="004D344A" w:rsidRDefault="004D344A" w:rsidP="008747F9">
      <w:bookmarkStart w:id="0" w:name="_Hlk20149941"/>
      <w:r w:rsidRPr="004D344A">
        <w:t>Tot slot word</w:t>
      </w:r>
      <w:r w:rsidR="000E3B65">
        <w:t>t</w:t>
      </w:r>
      <w:r w:rsidRPr="004D344A">
        <w:t xml:space="preserve"> </w:t>
      </w:r>
      <w:r w:rsidR="000E3B65">
        <w:t xml:space="preserve">in het advies en de wijzigingsregeling uitgegaan van een aantal aangepaste/nieuwe </w:t>
      </w:r>
      <w:r w:rsidRPr="004D344A">
        <w:t>diercategorieën</w:t>
      </w:r>
      <w:r w:rsidR="000E3B65">
        <w:t>,</w:t>
      </w:r>
      <w:r w:rsidR="00B173DE">
        <w:t xml:space="preserve"> </w:t>
      </w:r>
      <w:r w:rsidRPr="004D344A">
        <w:t>met het doel om de</w:t>
      </w:r>
      <w:r w:rsidR="00B173DE">
        <w:t xml:space="preserve"> bijbehorende</w:t>
      </w:r>
      <w:r w:rsidRPr="004D344A">
        <w:t xml:space="preserve"> forfaits beter aan te laten sluiten bij de praktijk.</w:t>
      </w:r>
      <w:bookmarkEnd w:id="0"/>
      <w:r w:rsidRPr="004D344A">
        <w:t xml:space="preserve"> Ook wordt voor bepaalde categorieën de omschrijving aangepast met het doel deze te verduidelijken.  </w:t>
      </w:r>
    </w:p>
    <w:p w:rsidR="005640BF" w:rsidRPr="001238FB" w:rsidRDefault="005640BF" w:rsidP="008747F9">
      <w:pPr>
        <w:rPr>
          <w:b/>
        </w:rPr>
      </w:pPr>
    </w:p>
    <w:p w:rsidR="005640BF" w:rsidRPr="001238FB" w:rsidRDefault="005640BF" w:rsidP="008747F9">
      <w:pPr>
        <w:rPr>
          <w:b/>
        </w:rPr>
      </w:pPr>
      <w:r w:rsidRPr="001238FB">
        <w:rPr>
          <w:b/>
        </w:rPr>
        <w:t>Uitkomsten consultatie</w:t>
      </w:r>
    </w:p>
    <w:p w:rsidR="005640BF" w:rsidRDefault="005640BF" w:rsidP="008747F9">
      <w:r w:rsidRPr="001238FB">
        <w:t xml:space="preserve">Er zijn 416 reacties </w:t>
      </w:r>
      <w:r>
        <w:t xml:space="preserve">op de internetconsultatie </w:t>
      </w:r>
      <w:r w:rsidRPr="001238FB">
        <w:t xml:space="preserve">binnengekomen. De reacties richten zich op een beperkt deel van de </w:t>
      </w:r>
      <w:r>
        <w:t>totale veehouderij</w:t>
      </w:r>
      <w:r w:rsidRPr="001238FB">
        <w:t>. Het</w:t>
      </w:r>
      <w:r>
        <w:t xml:space="preserve"> gaat hier vooral om de</w:t>
      </w:r>
      <w:r w:rsidRPr="001238FB">
        <w:t xml:space="preserve"> vleesvee</w:t>
      </w:r>
      <w:r>
        <w:t>houderij</w:t>
      </w:r>
      <w:r w:rsidRPr="001238FB">
        <w:t xml:space="preserve">, biologisch gehouden dieren en een </w:t>
      </w:r>
      <w:r>
        <w:t>twee</w:t>
      </w:r>
      <w:r w:rsidRPr="001238FB">
        <w:t>tal specifieke groepen melkveehouders, te weten bedrijven</w:t>
      </w:r>
      <w:r>
        <w:t xml:space="preserve"> met hoogproductieve koeien</w:t>
      </w:r>
      <w:r w:rsidRPr="001238FB">
        <w:t xml:space="preserve"> en zelfzuivelaars. Voor deze groepen </w:t>
      </w:r>
      <w:r>
        <w:t>zou actualisering</w:t>
      </w:r>
      <w:r w:rsidRPr="001238FB">
        <w:t xml:space="preserve"> </w:t>
      </w:r>
      <w:r>
        <w:t xml:space="preserve">van de </w:t>
      </w:r>
      <w:r w:rsidRPr="001238FB">
        <w:t>excretie</w:t>
      </w:r>
      <w:r>
        <w:t>forfaits,</w:t>
      </w:r>
      <w:r w:rsidRPr="001238FB">
        <w:t xml:space="preserve"> </w:t>
      </w:r>
      <w:r>
        <w:t xml:space="preserve">in tegenstelling tot voor de meeste andere bedrijven, leiden tot een </w:t>
      </w:r>
      <w:r w:rsidRPr="001238FB">
        <w:t>hoger</w:t>
      </w:r>
      <w:r>
        <w:t>e forfaitaire excretie.</w:t>
      </w:r>
      <w:r w:rsidRPr="001238FB">
        <w:t xml:space="preserve"> </w:t>
      </w:r>
      <w:r>
        <w:t>Ten</w:t>
      </w:r>
      <w:r w:rsidR="004567AB">
        <w:t xml:space="preserve"> </w:t>
      </w:r>
      <w:r>
        <w:t>slotte gingen veel reacties over het voornemen om melkkoeien tot 12 maanden nadat voor het laatst is gekalfd in categorie 100 te laten vallen. Hieronder ga ik nader in op deze onderwerpen.</w:t>
      </w:r>
    </w:p>
    <w:p w:rsidR="005640BF" w:rsidRPr="001238FB" w:rsidRDefault="005640BF" w:rsidP="008747F9"/>
    <w:p w:rsidR="005640BF" w:rsidRPr="001238FB" w:rsidRDefault="005640BF" w:rsidP="008747F9">
      <w:pPr>
        <w:rPr>
          <w:u w:val="single"/>
        </w:rPr>
      </w:pPr>
      <w:r w:rsidRPr="001238FB">
        <w:rPr>
          <w:u w:val="single"/>
        </w:rPr>
        <w:t>1. Vleesvee</w:t>
      </w:r>
    </w:p>
    <w:p w:rsidR="005640BF" w:rsidRPr="001238FB" w:rsidRDefault="005640BF" w:rsidP="008747F9">
      <w:pPr>
        <w:contextualSpacing/>
      </w:pPr>
      <w:r w:rsidRPr="001238FB">
        <w:t xml:space="preserve">In de </w:t>
      </w:r>
      <w:proofErr w:type="spellStart"/>
      <w:r w:rsidRPr="001238FB">
        <w:t>rosékalverhouderij</w:t>
      </w:r>
      <w:proofErr w:type="spellEnd"/>
      <w:r w:rsidRPr="001238FB">
        <w:t xml:space="preserve"> (categorieën 115, 116 en 117) </w:t>
      </w:r>
      <w:r w:rsidR="00DC1F30">
        <w:t>heeft</w:t>
      </w:r>
      <w:r w:rsidR="00DC1F30" w:rsidRPr="001238FB">
        <w:t xml:space="preserve"> </w:t>
      </w:r>
      <w:r w:rsidRPr="001238FB">
        <w:t xml:space="preserve">zich afgelopen jaren een aantal wijzigingen voorgedaan. Zo is het aandeel krachtvoer in het rantsoen van jongrosé toegenomen en is bij </w:t>
      </w:r>
      <w:proofErr w:type="spellStart"/>
      <w:r w:rsidRPr="001238FB">
        <w:t>oudrosé</w:t>
      </w:r>
      <w:proofErr w:type="spellEnd"/>
      <w:r w:rsidRPr="001238FB">
        <w:t xml:space="preserve"> het aflevergewicht hoger geworden. Dit leidt </w:t>
      </w:r>
      <w:r w:rsidR="004567AB">
        <w:t xml:space="preserve">bij de categorieën 116 en 117 </w:t>
      </w:r>
      <w:r w:rsidRPr="001238FB">
        <w:t xml:space="preserve">tot een hogere forfaitaire excretie.  </w:t>
      </w:r>
    </w:p>
    <w:p w:rsidR="005640BF" w:rsidRPr="001238FB" w:rsidRDefault="005640BF" w:rsidP="008747F9">
      <w:pPr>
        <w:ind w:left="360"/>
        <w:contextualSpacing/>
      </w:pPr>
    </w:p>
    <w:tbl>
      <w:tblPr>
        <w:tblStyle w:val="Tabelraster"/>
        <w:tblW w:w="0" w:type="auto"/>
        <w:tblInd w:w="-5" w:type="dxa"/>
        <w:tblLook w:val="04A0" w:firstRow="1" w:lastRow="0" w:firstColumn="1" w:lastColumn="0" w:noHBand="0" w:noVBand="1"/>
      </w:tblPr>
      <w:tblGrid>
        <w:gridCol w:w="1101"/>
        <w:gridCol w:w="1151"/>
        <w:gridCol w:w="1151"/>
        <w:gridCol w:w="1101"/>
        <w:gridCol w:w="1147"/>
        <w:gridCol w:w="1148"/>
      </w:tblGrid>
      <w:tr w:rsidR="005640BF" w:rsidRPr="001238FB" w:rsidTr="00596986">
        <w:tc>
          <w:tcPr>
            <w:tcW w:w="1101" w:type="dxa"/>
          </w:tcPr>
          <w:p w:rsidR="005640BF" w:rsidRPr="001238FB" w:rsidRDefault="005640BF" w:rsidP="008747F9">
            <w:pPr>
              <w:contextualSpacing/>
            </w:pPr>
          </w:p>
        </w:tc>
        <w:tc>
          <w:tcPr>
            <w:tcW w:w="1151" w:type="dxa"/>
          </w:tcPr>
          <w:p w:rsidR="005640BF" w:rsidRPr="001238FB" w:rsidRDefault="005640BF" w:rsidP="008747F9">
            <w:pPr>
              <w:contextualSpacing/>
            </w:pPr>
            <w:r w:rsidRPr="001238FB">
              <w:t>Huidig forfait N</w:t>
            </w:r>
          </w:p>
        </w:tc>
        <w:tc>
          <w:tcPr>
            <w:tcW w:w="1151" w:type="dxa"/>
          </w:tcPr>
          <w:p w:rsidR="005640BF" w:rsidRPr="001238FB" w:rsidRDefault="005640BF" w:rsidP="008747F9">
            <w:pPr>
              <w:contextualSpacing/>
            </w:pPr>
            <w:r w:rsidRPr="001238FB">
              <w:t>Huidig forfait P</w:t>
            </w:r>
          </w:p>
        </w:tc>
        <w:tc>
          <w:tcPr>
            <w:tcW w:w="1101" w:type="dxa"/>
          </w:tcPr>
          <w:p w:rsidR="005640BF" w:rsidRPr="001238FB" w:rsidRDefault="005640BF" w:rsidP="008747F9">
            <w:pPr>
              <w:contextualSpacing/>
            </w:pPr>
          </w:p>
        </w:tc>
        <w:tc>
          <w:tcPr>
            <w:tcW w:w="1147" w:type="dxa"/>
          </w:tcPr>
          <w:p w:rsidR="005640BF" w:rsidRPr="001238FB" w:rsidRDefault="005640BF" w:rsidP="008747F9">
            <w:pPr>
              <w:contextualSpacing/>
            </w:pPr>
            <w:r w:rsidRPr="001238FB">
              <w:t>Nieuw forfait N</w:t>
            </w:r>
          </w:p>
        </w:tc>
        <w:tc>
          <w:tcPr>
            <w:tcW w:w="1148" w:type="dxa"/>
          </w:tcPr>
          <w:p w:rsidR="005640BF" w:rsidRPr="001238FB" w:rsidRDefault="005640BF" w:rsidP="008747F9">
            <w:pPr>
              <w:contextualSpacing/>
            </w:pPr>
            <w:r w:rsidRPr="001238FB">
              <w:t>Nieuw forfait P</w:t>
            </w:r>
          </w:p>
        </w:tc>
      </w:tr>
      <w:tr w:rsidR="005640BF" w:rsidRPr="001238FB" w:rsidTr="00596986">
        <w:tc>
          <w:tcPr>
            <w:tcW w:w="1101" w:type="dxa"/>
          </w:tcPr>
          <w:p w:rsidR="005640BF" w:rsidRPr="001238FB" w:rsidRDefault="005640BF" w:rsidP="008747F9">
            <w:pPr>
              <w:contextualSpacing/>
            </w:pPr>
            <w:r w:rsidRPr="001238FB">
              <w:t>115</w:t>
            </w:r>
          </w:p>
        </w:tc>
        <w:tc>
          <w:tcPr>
            <w:tcW w:w="1151" w:type="dxa"/>
          </w:tcPr>
          <w:p w:rsidR="005640BF" w:rsidRPr="001238FB" w:rsidRDefault="005640BF" w:rsidP="008747F9">
            <w:pPr>
              <w:contextualSpacing/>
            </w:pPr>
            <w:r w:rsidRPr="001238FB">
              <w:t>10,5</w:t>
            </w:r>
          </w:p>
        </w:tc>
        <w:tc>
          <w:tcPr>
            <w:tcW w:w="1151" w:type="dxa"/>
          </w:tcPr>
          <w:p w:rsidR="005640BF" w:rsidRPr="001238FB" w:rsidRDefault="005640BF" w:rsidP="008747F9">
            <w:pPr>
              <w:contextualSpacing/>
            </w:pPr>
            <w:r w:rsidRPr="001238FB">
              <w:t>3,4</w:t>
            </w:r>
          </w:p>
        </w:tc>
        <w:tc>
          <w:tcPr>
            <w:tcW w:w="1101" w:type="dxa"/>
          </w:tcPr>
          <w:p w:rsidR="005640BF" w:rsidRPr="001238FB" w:rsidRDefault="005640BF" w:rsidP="008747F9">
            <w:pPr>
              <w:contextualSpacing/>
            </w:pPr>
            <w:r w:rsidRPr="001238FB">
              <w:t>115</w:t>
            </w:r>
          </w:p>
        </w:tc>
        <w:tc>
          <w:tcPr>
            <w:tcW w:w="1147" w:type="dxa"/>
          </w:tcPr>
          <w:p w:rsidR="005640BF" w:rsidRPr="001238FB" w:rsidRDefault="005640BF" w:rsidP="008747F9">
            <w:pPr>
              <w:contextualSpacing/>
            </w:pPr>
            <w:r w:rsidRPr="001238FB">
              <w:t>10,0</w:t>
            </w:r>
          </w:p>
        </w:tc>
        <w:tc>
          <w:tcPr>
            <w:tcW w:w="1148" w:type="dxa"/>
          </w:tcPr>
          <w:p w:rsidR="005640BF" w:rsidRPr="001238FB" w:rsidRDefault="005640BF" w:rsidP="008747F9">
            <w:pPr>
              <w:contextualSpacing/>
            </w:pPr>
            <w:r w:rsidRPr="001238FB">
              <w:t>3,2</w:t>
            </w:r>
          </w:p>
        </w:tc>
      </w:tr>
      <w:tr w:rsidR="005640BF" w:rsidRPr="001238FB" w:rsidTr="00596986">
        <w:tc>
          <w:tcPr>
            <w:tcW w:w="1101" w:type="dxa"/>
          </w:tcPr>
          <w:p w:rsidR="005640BF" w:rsidRPr="001238FB" w:rsidRDefault="005640BF" w:rsidP="008747F9">
            <w:pPr>
              <w:contextualSpacing/>
            </w:pPr>
            <w:r w:rsidRPr="001238FB">
              <w:t>116</w:t>
            </w:r>
          </w:p>
        </w:tc>
        <w:tc>
          <w:tcPr>
            <w:tcW w:w="1151" w:type="dxa"/>
          </w:tcPr>
          <w:p w:rsidR="005640BF" w:rsidRPr="001238FB" w:rsidRDefault="005640BF" w:rsidP="008747F9">
            <w:pPr>
              <w:contextualSpacing/>
            </w:pPr>
            <w:r w:rsidRPr="001238FB">
              <w:t>26,3</w:t>
            </w:r>
          </w:p>
        </w:tc>
        <w:tc>
          <w:tcPr>
            <w:tcW w:w="1151" w:type="dxa"/>
          </w:tcPr>
          <w:p w:rsidR="005640BF" w:rsidRPr="001238FB" w:rsidRDefault="005640BF" w:rsidP="008747F9">
            <w:pPr>
              <w:contextualSpacing/>
            </w:pPr>
            <w:r w:rsidRPr="001238FB">
              <w:t>9,4</w:t>
            </w:r>
          </w:p>
        </w:tc>
        <w:tc>
          <w:tcPr>
            <w:tcW w:w="1101" w:type="dxa"/>
          </w:tcPr>
          <w:p w:rsidR="005640BF" w:rsidRPr="001238FB" w:rsidRDefault="005640BF" w:rsidP="008747F9">
            <w:pPr>
              <w:contextualSpacing/>
            </w:pPr>
            <w:r w:rsidRPr="001238FB">
              <w:t>116</w:t>
            </w:r>
          </w:p>
        </w:tc>
        <w:tc>
          <w:tcPr>
            <w:tcW w:w="1147" w:type="dxa"/>
          </w:tcPr>
          <w:p w:rsidR="005640BF" w:rsidRPr="001238FB" w:rsidRDefault="005640BF" w:rsidP="008747F9">
            <w:pPr>
              <w:contextualSpacing/>
            </w:pPr>
            <w:r w:rsidRPr="001238FB">
              <w:t>27,5</w:t>
            </w:r>
          </w:p>
        </w:tc>
        <w:tc>
          <w:tcPr>
            <w:tcW w:w="1148" w:type="dxa"/>
          </w:tcPr>
          <w:p w:rsidR="005640BF" w:rsidRPr="001238FB" w:rsidRDefault="005640BF" w:rsidP="008747F9">
            <w:pPr>
              <w:contextualSpacing/>
            </w:pPr>
            <w:r w:rsidRPr="001238FB">
              <w:t>12,4</w:t>
            </w:r>
          </w:p>
        </w:tc>
      </w:tr>
      <w:tr w:rsidR="005640BF" w:rsidRPr="001238FB" w:rsidTr="00596986">
        <w:tc>
          <w:tcPr>
            <w:tcW w:w="1101" w:type="dxa"/>
          </w:tcPr>
          <w:p w:rsidR="005640BF" w:rsidRPr="001238FB" w:rsidRDefault="005640BF" w:rsidP="008747F9">
            <w:pPr>
              <w:contextualSpacing/>
            </w:pPr>
            <w:r w:rsidRPr="001238FB">
              <w:t>117</w:t>
            </w:r>
          </w:p>
        </w:tc>
        <w:tc>
          <w:tcPr>
            <w:tcW w:w="1151" w:type="dxa"/>
          </w:tcPr>
          <w:p w:rsidR="005640BF" w:rsidRPr="001238FB" w:rsidRDefault="005640BF" w:rsidP="008747F9">
            <w:pPr>
              <w:contextualSpacing/>
            </w:pPr>
            <w:r w:rsidRPr="001238FB">
              <w:t>21,5</w:t>
            </w:r>
          </w:p>
        </w:tc>
        <w:tc>
          <w:tcPr>
            <w:tcW w:w="1151" w:type="dxa"/>
          </w:tcPr>
          <w:p w:rsidR="005640BF" w:rsidRPr="001238FB" w:rsidRDefault="005640BF" w:rsidP="008747F9">
            <w:pPr>
              <w:contextualSpacing/>
            </w:pPr>
            <w:r w:rsidRPr="001238FB">
              <w:t>7,6</w:t>
            </w:r>
          </w:p>
        </w:tc>
        <w:tc>
          <w:tcPr>
            <w:tcW w:w="1101" w:type="dxa"/>
          </w:tcPr>
          <w:p w:rsidR="005640BF" w:rsidRPr="001238FB" w:rsidRDefault="005640BF" w:rsidP="008747F9">
            <w:pPr>
              <w:contextualSpacing/>
            </w:pPr>
            <w:r w:rsidRPr="001238FB">
              <w:t>117</w:t>
            </w:r>
          </w:p>
        </w:tc>
        <w:tc>
          <w:tcPr>
            <w:tcW w:w="1147" w:type="dxa"/>
          </w:tcPr>
          <w:p w:rsidR="005640BF" w:rsidRPr="001238FB" w:rsidRDefault="005640BF" w:rsidP="008747F9">
            <w:pPr>
              <w:contextualSpacing/>
            </w:pPr>
            <w:r w:rsidRPr="001238FB">
              <w:t>22,0</w:t>
            </w:r>
          </w:p>
        </w:tc>
        <w:tc>
          <w:tcPr>
            <w:tcW w:w="1148" w:type="dxa"/>
          </w:tcPr>
          <w:p w:rsidR="005640BF" w:rsidRPr="001238FB" w:rsidRDefault="005640BF" w:rsidP="008747F9">
            <w:pPr>
              <w:contextualSpacing/>
            </w:pPr>
            <w:r w:rsidRPr="001238FB">
              <w:t>9,5</w:t>
            </w:r>
          </w:p>
        </w:tc>
      </w:tr>
    </w:tbl>
    <w:p w:rsidR="005640BF" w:rsidRPr="001238FB" w:rsidRDefault="005640BF" w:rsidP="008747F9"/>
    <w:p w:rsidR="005640BF" w:rsidRPr="001238FB" w:rsidRDefault="005640BF" w:rsidP="008747F9">
      <w:pPr>
        <w:contextualSpacing/>
      </w:pPr>
      <w:r w:rsidRPr="001238FB">
        <w:t>In de roodvleesveehouderij (categorieën 121 en 122) is er sprake van grote veranderingen. Er heeft een verschuiving plaatsgevonden naar een ander type vleesrunderen (zogenaamde ‘</w:t>
      </w:r>
      <w:proofErr w:type="spellStart"/>
      <w:r w:rsidRPr="001238FB">
        <w:t>broutards</w:t>
      </w:r>
      <w:proofErr w:type="spellEnd"/>
      <w:r w:rsidRPr="001238FB">
        <w:t>’), die op een latere leeftijd worden geslacht. Om bij deze praktijk aan te sluiten</w:t>
      </w:r>
      <w:r w:rsidR="004567AB">
        <w:t>, was in de ontwerpwijzigingsregeling die ter consultatie voorlag opgenomen dat</w:t>
      </w:r>
      <w:r w:rsidRPr="001238FB">
        <w:t xml:space="preserve"> </w:t>
      </w:r>
      <w:r>
        <w:t>de</w:t>
      </w:r>
      <w:r w:rsidRPr="001238FB">
        <w:t xml:space="preserve"> oude categorie 122 (die liep van</w:t>
      </w:r>
      <w:r>
        <w:t xml:space="preserve"> de leeftijd van</w:t>
      </w:r>
      <w:r w:rsidRPr="001238FB">
        <w:t xml:space="preserve"> 3 maanden tot</w:t>
      </w:r>
      <w:r>
        <w:t xml:space="preserve"> aan</w:t>
      </w:r>
      <w:r w:rsidRPr="001238FB">
        <w:t xml:space="preserve"> de slacht) </w:t>
      </w:r>
      <w:r w:rsidR="004567AB">
        <w:t xml:space="preserve">wordt </w:t>
      </w:r>
      <w:r w:rsidRPr="001238FB">
        <w:t xml:space="preserve">vervangen door twee nieuwe categorieën: 121 </w:t>
      </w:r>
      <w:r>
        <w:t>(</w:t>
      </w:r>
      <w:r w:rsidRPr="001238FB">
        <w:t>tot twaalf maanden</w:t>
      </w:r>
      <w:r>
        <w:t>)</w:t>
      </w:r>
      <w:r w:rsidRPr="001238FB">
        <w:t xml:space="preserve"> en 122 </w:t>
      </w:r>
      <w:r>
        <w:t>(</w:t>
      </w:r>
      <w:r w:rsidRPr="001238FB">
        <w:t>van</w:t>
      </w:r>
      <w:r>
        <w:t xml:space="preserve"> de leeftijd van</w:t>
      </w:r>
      <w:r w:rsidRPr="001238FB">
        <w:t xml:space="preserve"> 12 maanden tot </w:t>
      </w:r>
      <w:r>
        <w:t xml:space="preserve">aan </w:t>
      </w:r>
      <w:r w:rsidRPr="001238FB">
        <w:t>de slacht</w:t>
      </w:r>
      <w:r>
        <w:t>)</w:t>
      </w:r>
      <w:r w:rsidRPr="001238FB">
        <w:t xml:space="preserve">. </w:t>
      </w:r>
    </w:p>
    <w:p w:rsidR="005640BF" w:rsidRPr="001238FB" w:rsidRDefault="005640BF" w:rsidP="008747F9"/>
    <w:tbl>
      <w:tblPr>
        <w:tblStyle w:val="Tabelraster"/>
        <w:tblW w:w="7072" w:type="dxa"/>
        <w:tblInd w:w="-5" w:type="dxa"/>
        <w:tblLook w:val="04A0" w:firstRow="1" w:lastRow="0" w:firstColumn="1" w:lastColumn="0" w:noHBand="0" w:noVBand="1"/>
      </w:tblPr>
      <w:tblGrid>
        <w:gridCol w:w="1707"/>
        <w:gridCol w:w="875"/>
        <w:gridCol w:w="876"/>
        <w:gridCol w:w="1629"/>
        <w:gridCol w:w="992"/>
        <w:gridCol w:w="993"/>
      </w:tblGrid>
      <w:tr w:rsidR="005640BF" w:rsidRPr="001238FB" w:rsidTr="00596986">
        <w:tc>
          <w:tcPr>
            <w:tcW w:w="1707" w:type="dxa"/>
          </w:tcPr>
          <w:p w:rsidR="005640BF" w:rsidRPr="001238FB" w:rsidRDefault="005640BF" w:rsidP="008747F9">
            <w:pPr>
              <w:contextualSpacing/>
            </w:pPr>
            <w:r w:rsidRPr="001238FB">
              <w:lastRenderedPageBreak/>
              <w:t>Huidige categorie</w:t>
            </w:r>
          </w:p>
        </w:tc>
        <w:tc>
          <w:tcPr>
            <w:tcW w:w="875" w:type="dxa"/>
          </w:tcPr>
          <w:p w:rsidR="005640BF" w:rsidRPr="001238FB" w:rsidRDefault="005640BF" w:rsidP="008747F9">
            <w:pPr>
              <w:contextualSpacing/>
            </w:pPr>
            <w:r w:rsidRPr="001238FB">
              <w:t>Huidig forfait N</w:t>
            </w:r>
          </w:p>
        </w:tc>
        <w:tc>
          <w:tcPr>
            <w:tcW w:w="876" w:type="dxa"/>
          </w:tcPr>
          <w:p w:rsidR="005640BF" w:rsidRPr="001238FB" w:rsidRDefault="005640BF" w:rsidP="008747F9">
            <w:pPr>
              <w:contextualSpacing/>
            </w:pPr>
            <w:r w:rsidRPr="001238FB">
              <w:t>Huidig forfait P</w:t>
            </w:r>
          </w:p>
        </w:tc>
        <w:tc>
          <w:tcPr>
            <w:tcW w:w="1629" w:type="dxa"/>
          </w:tcPr>
          <w:p w:rsidR="005640BF" w:rsidRPr="001238FB" w:rsidRDefault="005640BF" w:rsidP="008747F9">
            <w:pPr>
              <w:contextualSpacing/>
            </w:pPr>
            <w:r w:rsidRPr="001238FB">
              <w:t>Nieuwe categorie</w:t>
            </w:r>
          </w:p>
        </w:tc>
        <w:tc>
          <w:tcPr>
            <w:tcW w:w="992" w:type="dxa"/>
          </w:tcPr>
          <w:p w:rsidR="005640BF" w:rsidRPr="001238FB" w:rsidRDefault="005640BF" w:rsidP="008747F9">
            <w:pPr>
              <w:contextualSpacing/>
            </w:pPr>
            <w:r w:rsidRPr="001238FB">
              <w:t>Nieuw forfait N</w:t>
            </w:r>
          </w:p>
        </w:tc>
        <w:tc>
          <w:tcPr>
            <w:tcW w:w="993" w:type="dxa"/>
          </w:tcPr>
          <w:p w:rsidR="005640BF" w:rsidRPr="001238FB" w:rsidRDefault="005640BF" w:rsidP="008747F9">
            <w:pPr>
              <w:contextualSpacing/>
            </w:pPr>
            <w:r w:rsidRPr="001238FB">
              <w:t>Nieuw forfait P</w:t>
            </w:r>
          </w:p>
        </w:tc>
      </w:tr>
      <w:tr w:rsidR="005640BF" w:rsidRPr="001238FB" w:rsidTr="00596986">
        <w:tc>
          <w:tcPr>
            <w:tcW w:w="1707" w:type="dxa"/>
            <w:vMerge w:val="restart"/>
          </w:tcPr>
          <w:p w:rsidR="005640BF" w:rsidRPr="001238FB" w:rsidRDefault="005640BF" w:rsidP="008747F9">
            <w:pPr>
              <w:contextualSpacing/>
            </w:pPr>
            <w:r w:rsidRPr="001238FB">
              <w:t xml:space="preserve">122: </w:t>
            </w:r>
          </w:p>
          <w:p w:rsidR="005640BF" w:rsidRPr="001238FB" w:rsidRDefault="005640BF" w:rsidP="008747F9">
            <w:pPr>
              <w:contextualSpacing/>
            </w:pPr>
            <w:r w:rsidRPr="001238FB">
              <w:t>Roodvleesvee van 3 maanden tot slacht</w:t>
            </w:r>
          </w:p>
        </w:tc>
        <w:tc>
          <w:tcPr>
            <w:tcW w:w="875" w:type="dxa"/>
            <w:vMerge w:val="restart"/>
          </w:tcPr>
          <w:p w:rsidR="005640BF" w:rsidRPr="001238FB" w:rsidRDefault="005640BF" w:rsidP="008747F9">
            <w:pPr>
              <w:contextualSpacing/>
            </w:pPr>
            <w:r w:rsidRPr="001238FB">
              <w:t>28,2</w:t>
            </w:r>
          </w:p>
        </w:tc>
        <w:tc>
          <w:tcPr>
            <w:tcW w:w="876" w:type="dxa"/>
            <w:vMerge w:val="restart"/>
          </w:tcPr>
          <w:p w:rsidR="005640BF" w:rsidRPr="001238FB" w:rsidRDefault="005640BF" w:rsidP="008747F9">
            <w:pPr>
              <w:contextualSpacing/>
            </w:pPr>
            <w:r w:rsidRPr="001238FB">
              <w:t>9,7</w:t>
            </w:r>
          </w:p>
        </w:tc>
        <w:tc>
          <w:tcPr>
            <w:tcW w:w="1629" w:type="dxa"/>
          </w:tcPr>
          <w:p w:rsidR="005640BF" w:rsidRPr="001238FB" w:rsidRDefault="005640BF" w:rsidP="008747F9">
            <w:pPr>
              <w:contextualSpacing/>
            </w:pPr>
            <w:r w:rsidRPr="001238FB">
              <w:t>121:</w:t>
            </w:r>
          </w:p>
          <w:p w:rsidR="005640BF" w:rsidRPr="001238FB" w:rsidRDefault="005640BF" w:rsidP="008747F9">
            <w:pPr>
              <w:contextualSpacing/>
            </w:pPr>
            <w:r w:rsidRPr="001238FB">
              <w:t>Roodvleesvee tot 12 maanden</w:t>
            </w:r>
          </w:p>
        </w:tc>
        <w:tc>
          <w:tcPr>
            <w:tcW w:w="992" w:type="dxa"/>
          </w:tcPr>
          <w:p w:rsidR="005640BF" w:rsidRPr="001238FB" w:rsidRDefault="005640BF" w:rsidP="008747F9">
            <w:pPr>
              <w:contextualSpacing/>
            </w:pPr>
            <w:r w:rsidRPr="001238FB">
              <w:t>26,8</w:t>
            </w:r>
          </w:p>
        </w:tc>
        <w:tc>
          <w:tcPr>
            <w:tcW w:w="993" w:type="dxa"/>
          </w:tcPr>
          <w:p w:rsidR="005640BF" w:rsidRPr="001238FB" w:rsidRDefault="005640BF" w:rsidP="008747F9">
            <w:pPr>
              <w:contextualSpacing/>
            </w:pPr>
            <w:r w:rsidRPr="001238FB">
              <w:t>9,1</w:t>
            </w:r>
          </w:p>
        </w:tc>
      </w:tr>
      <w:tr w:rsidR="005640BF" w:rsidRPr="001238FB" w:rsidTr="00596986">
        <w:tc>
          <w:tcPr>
            <w:tcW w:w="1707" w:type="dxa"/>
            <w:vMerge/>
          </w:tcPr>
          <w:p w:rsidR="005640BF" w:rsidRPr="001238FB" w:rsidRDefault="005640BF" w:rsidP="008747F9">
            <w:pPr>
              <w:contextualSpacing/>
            </w:pPr>
          </w:p>
        </w:tc>
        <w:tc>
          <w:tcPr>
            <w:tcW w:w="875" w:type="dxa"/>
            <w:vMerge/>
          </w:tcPr>
          <w:p w:rsidR="005640BF" w:rsidRPr="001238FB" w:rsidRDefault="005640BF" w:rsidP="008747F9">
            <w:pPr>
              <w:contextualSpacing/>
            </w:pPr>
          </w:p>
        </w:tc>
        <w:tc>
          <w:tcPr>
            <w:tcW w:w="876" w:type="dxa"/>
            <w:vMerge/>
          </w:tcPr>
          <w:p w:rsidR="005640BF" w:rsidRPr="001238FB" w:rsidRDefault="005640BF" w:rsidP="008747F9">
            <w:pPr>
              <w:contextualSpacing/>
            </w:pPr>
          </w:p>
        </w:tc>
        <w:tc>
          <w:tcPr>
            <w:tcW w:w="1629" w:type="dxa"/>
          </w:tcPr>
          <w:p w:rsidR="005640BF" w:rsidRPr="001238FB" w:rsidRDefault="005640BF" w:rsidP="008747F9">
            <w:pPr>
              <w:contextualSpacing/>
            </w:pPr>
            <w:r w:rsidRPr="001238FB">
              <w:t>122:</w:t>
            </w:r>
          </w:p>
          <w:p w:rsidR="005640BF" w:rsidRPr="001238FB" w:rsidRDefault="005640BF" w:rsidP="008747F9">
            <w:pPr>
              <w:contextualSpacing/>
            </w:pPr>
            <w:r w:rsidRPr="001238FB">
              <w:t>Roodvleesvee van 12 maanden tot slacht</w:t>
            </w:r>
          </w:p>
        </w:tc>
        <w:tc>
          <w:tcPr>
            <w:tcW w:w="992" w:type="dxa"/>
          </w:tcPr>
          <w:p w:rsidR="005640BF" w:rsidRPr="001238FB" w:rsidRDefault="005640BF" w:rsidP="008747F9">
            <w:pPr>
              <w:contextualSpacing/>
            </w:pPr>
            <w:r w:rsidRPr="001238FB">
              <w:t>53,0</w:t>
            </w:r>
          </w:p>
        </w:tc>
        <w:tc>
          <w:tcPr>
            <w:tcW w:w="993" w:type="dxa"/>
          </w:tcPr>
          <w:p w:rsidR="005640BF" w:rsidRPr="001238FB" w:rsidRDefault="005640BF" w:rsidP="008747F9">
            <w:pPr>
              <w:contextualSpacing/>
            </w:pPr>
            <w:r w:rsidRPr="001238FB">
              <w:t>21,7</w:t>
            </w:r>
          </w:p>
        </w:tc>
      </w:tr>
    </w:tbl>
    <w:p w:rsidR="005640BF" w:rsidRPr="001238FB" w:rsidRDefault="005640BF" w:rsidP="008747F9">
      <w:pPr>
        <w:ind w:left="360"/>
        <w:contextualSpacing/>
      </w:pPr>
    </w:p>
    <w:p w:rsidR="005640BF" w:rsidRPr="001238FB" w:rsidRDefault="005640BF" w:rsidP="008747F9">
      <w:pPr>
        <w:contextualSpacing/>
      </w:pPr>
      <w:r w:rsidRPr="001238FB">
        <w:t xml:space="preserve">Hoewel de nieuwe forfaits het gevolg zijn van daadwerkelijke veranderingen in de sector geven veel reactanten in de consultatie aan zich niet te herkennen in de nieuwe indeling. De vleesveehouderij is een zeer gevarieerde sector waarover relatief minder data beschikbaar zijn dan bijvoorbeeld </w:t>
      </w:r>
      <w:r>
        <w:t xml:space="preserve">over </w:t>
      </w:r>
      <w:r w:rsidRPr="001238FB">
        <w:t xml:space="preserve">de melkveehouderij. Als gevolg hiervan is het mogelijk dat </w:t>
      </w:r>
      <w:r>
        <w:t xml:space="preserve">de werkelijke excretie op </w:t>
      </w:r>
      <w:r w:rsidRPr="001238FB">
        <w:t xml:space="preserve">individuele bedrijven </w:t>
      </w:r>
      <w:r>
        <w:t>sterk afwijkt van</w:t>
      </w:r>
      <w:r w:rsidRPr="001238FB">
        <w:t xml:space="preserve"> het gemiddelde dat terugkomt in de excretieforfaits. </w:t>
      </w:r>
    </w:p>
    <w:p w:rsidR="005640BF" w:rsidRPr="001238FB" w:rsidRDefault="005640BF" w:rsidP="008747F9">
      <w:pPr>
        <w:contextualSpacing/>
      </w:pPr>
      <w:r w:rsidRPr="001238FB">
        <w:t xml:space="preserve">Dit kwam ook nadrukkelijk naar voren in de inhoudelijke sessie die op 30 augustus jl. heeft plaatsgevonden met de sector en de CDM. De sector heeft hierin aangegeven mee te willen werken aan het verbeteren van de beschikbare data. </w:t>
      </w:r>
    </w:p>
    <w:p w:rsidR="005640BF" w:rsidRDefault="005640BF" w:rsidP="008747F9">
      <w:pPr>
        <w:rPr>
          <w:u w:val="single"/>
        </w:rPr>
      </w:pPr>
    </w:p>
    <w:p w:rsidR="005640BF" w:rsidRPr="001238FB" w:rsidRDefault="005640BF" w:rsidP="008747F9">
      <w:pPr>
        <w:rPr>
          <w:u w:val="single"/>
        </w:rPr>
      </w:pPr>
      <w:bookmarkStart w:id="1" w:name="_GoBack"/>
      <w:r>
        <w:rPr>
          <w:u w:val="single"/>
        </w:rPr>
        <w:t>2</w:t>
      </w:r>
      <w:r w:rsidRPr="001238FB">
        <w:rPr>
          <w:u w:val="single"/>
        </w:rPr>
        <w:t>. Biologisch gehouden dieren</w:t>
      </w:r>
      <w:r>
        <w:rPr>
          <w:u w:val="single"/>
        </w:rPr>
        <w:t xml:space="preserve"> (melkvee, varkens en pluimvee)</w:t>
      </w:r>
    </w:p>
    <w:p w:rsidR="005640BF" w:rsidRPr="001238FB" w:rsidRDefault="005640BF" w:rsidP="008747F9">
      <w:pPr>
        <w:contextualSpacing/>
        <w:rPr>
          <w:b/>
        </w:rPr>
      </w:pPr>
      <w:r w:rsidRPr="001238FB">
        <w:t>Op dit moment mag worden uitgegaan van een vaste forfaitaire stikstofexcretie voor biologisch gehouden dieren. Voor biologisch gehouden melkkoeien is deze waarde nu dus</w:t>
      </w:r>
      <w:r w:rsidR="00DC1F30">
        <w:t>, anders dan bij gangbaar gehouden melkkoeien,</w:t>
      </w:r>
      <w:r w:rsidRPr="001238FB">
        <w:t xml:space="preserve"> niet gekoppeld aan melkproductie en ureumgehalte. De forfaitaire fosfaatexcretie is wel afhankelijk van de melkproductie (net zoals bij gangbaar gehouden melkkoeien).</w:t>
      </w:r>
      <w:r w:rsidR="000E4A66">
        <w:t xml:space="preserve"> </w:t>
      </w:r>
      <w:r w:rsidRPr="001238FB">
        <w:t xml:space="preserve">In het advies van de CDM valt de forfaitaire stikstofexcretie </w:t>
      </w:r>
      <w:r>
        <w:t xml:space="preserve">voor </w:t>
      </w:r>
      <w:r w:rsidR="0094482A">
        <w:t xml:space="preserve">biologisch gehouden </w:t>
      </w:r>
      <w:r>
        <w:t>pluimvee en varkens</w:t>
      </w:r>
      <w:r w:rsidRPr="00DB660F">
        <w:t xml:space="preserve"> </w:t>
      </w:r>
      <w:r w:rsidRPr="001238FB">
        <w:t>fors hoger uit</w:t>
      </w:r>
      <w:r>
        <w:t xml:space="preserve"> dan de huidige </w:t>
      </w:r>
      <w:r w:rsidR="00DC1F30">
        <w:t xml:space="preserve">vaste </w:t>
      </w:r>
      <w:r>
        <w:t>forfaits</w:t>
      </w:r>
      <w:r w:rsidRPr="001238FB">
        <w:t>. Voor melkkoeien wordt aangegeven dat wat betreft fosfaat- en stikstofexcretie het verschil tussen biologisch en gangbaar gehouden melkkoeien enkel wordt verklaard door de melkproductie. Als gevolg hiervan wordt voorgesteld om, net als voor gangbaar gehouden koeien, voor biologisch gehouden melkkoeien uit te gaan van een excretie die toeneemt naarmate de melkproductie per koe en het ureumgehalte in de melk toene</w:t>
      </w:r>
      <w:r>
        <w:t>men</w:t>
      </w:r>
      <w:r w:rsidRPr="001238FB">
        <w:t xml:space="preserve">. In de praktijk betekent dit dat in de meeste gevallen de </w:t>
      </w:r>
      <w:r>
        <w:t xml:space="preserve">forfaitaire </w:t>
      </w:r>
      <w:r w:rsidRPr="001238FB">
        <w:t>stikstofexcretie op bedrijfsniveau zal toenemen voor biologische melkveehouders. De reacties in de consultatie gaan vooral in op het korte tijdpad en de gevolgen die de hogere stikstofexcretie heeft</w:t>
      </w:r>
      <w:r w:rsidR="0094482A">
        <w:t xml:space="preserve"> voor</w:t>
      </w:r>
      <w:r w:rsidRPr="001238FB">
        <w:t xml:space="preserve"> de bedrijfsvoering.  </w:t>
      </w:r>
    </w:p>
    <w:p w:rsidR="005640BF" w:rsidRPr="001238FB" w:rsidRDefault="005640BF" w:rsidP="008747F9">
      <w:pPr>
        <w:contextualSpacing/>
        <w:rPr>
          <w:u w:val="single"/>
        </w:rPr>
      </w:pPr>
    </w:p>
    <w:p w:rsidR="005640BF" w:rsidRPr="001238FB" w:rsidRDefault="005640BF" w:rsidP="008747F9">
      <w:pPr>
        <w:rPr>
          <w:u w:val="single"/>
        </w:rPr>
      </w:pPr>
      <w:r w:rsidRPr="001238FB">
        <w:rPr>
          <w:u w:val="single"/>
        </w:rPr>
        <w:t>3. Melkvee: extra productieklassen</w:t>
      </w:r>
    </w:p>
    <w:p w:rsidR="005640BF" w:rsidRDefault="005640BF" w:rsidP="008747F9">
      <w:pPr>
        <w:contextualSpacing/>
      </w:pPr>
      <w:r w:rsidRPr="001238FB">
        <w:t xml:space="preserve">De forfaitaire excretie van melkkoeien is afhankelijk van onder andere de melkproductie. De excretie staat in een tabel waarin per melkproductieklasse de fosfaat- en stikstofexcretie worden gegeven. In de huidige tabel beslaat de hoogste klasse </w:t>
      </w:r>
      <w:r>
        <w:t>een melkproductie van</w:t>
      </w:r>
      <w:r w:rsidRPr="001238FB">
        <w:t xml:space="preserve"> 10.624 kg</w:t>
      </w:r>
      <w:r>
        <w:t xml:space="preserve"> of meer</w:t>
      </w:r>
      <w:r w:rsidRPr="001238FB">
        <w:t xml:space="preserve">. Er zijn echter </w:t>
      </w:r>
      <w:r>
        <w:t xml:space="preserve">steeds meer </w:t>
      </w:r>
      <w:r w:rsidRPr="001238FB">
        <w:t xml:space="preserve">melkveehouders die een gemiddelde melkproductie </w:t>
      </w:r>
      <w:r>
        <w:t>ruim boven die 10.624 kg halen</w:t>
      </w:r>
      <w:r w:rsidRPr="001238FB">
        <w:t xml:space="preserve">. </w:t>
      </w:r>
      <w:r>
        <w:t xml:space="preserve">Voor hen is </w:t>
      </w:r>
      <w:r w:rsidRPr="001238FB">
        <w:t xml:space="preserve">de forfaitaire fosfaatproductie </w:t>
      </w:r>
      <w:r w:rsidR="000E4A66">
        <w:t>dus</w:t>
      </w:r>
      <w:r w:rsidRPr="001238FB">
        <w:t xml:space="preserve"> lager dan hun werkelijke fosfaatproductie</w:t>
      </w:r>
      <w:r>
        <w:t>. Dat is voor hen een voordeel</w:t>
      </w:r>
      <w:r w:rsidRPr="001238FB">
        <w:t xml:space="preserve">, want zij hebben </w:t>
      </w:r>
      <w:r>
        <w:t xml:space="preserve">daardoor </w:t>
      </w:r>
      <w:r w:rsidRPr="001238FB">
        <w:t xml:space="preserve">relatief </w:t>
      </w:r>
      <w:r w:rsidRPr="001238FB">
        <w:lastRenderedPageBreak/>
        <w:t xml:space="preserve">weinig fosfaatrechten nodig in verhouding tot hun werkelijke fosfaatproductie. Ook hoeven zij minder mestafzet te verantwoorden en hebben zij minder opslagcapaciteit nodig. </w:t>
      </w:r>
    </w:p>
    <w:p w:rsidR="000E4A66" w:rsidRPr="001238FB" w:rsidRDefault="000E4A66" w:rsidP="008747F9">
      <w:pPr>
        <w:contextualSpacing/>
      </w:pPr>
    </w:p>
    <w:p w:rsidR="005640BF" w:rsidRPr="001238FB" w:rsidRDefault="005640BF" w:rsidP="008747F9">
      <w:pPr>
        <w:contextualSpacing/>
      </w:pPr>
      <w:r>
        <w:t xml:space="preserve">In de geconsulteerde wijzigingsregeling waren extra melkproductieklassen opgenomen voor hoogproductieve koeien. </w:t>
      </w:r>
      <w:r w:rsidRPr="001238FB">
        <w:t xml:space="preserve">Melkveehouders met hoogproductieve koeien </w:t>
      </w:r>
      <w:r>
        <w:t>hebben</w:t>
      </w:r>
      <w:r w:rsidRPr="001238FB">
        <w:t xml:space="preserve"> </w:t>
      </w:r>
      <w:r>
        <w:t xml:space="preserve">daar </w:t>
      </w:r>
      <w:r w:rsidRPr="001238FB">
        <w:t>bezwaar tegen</w:t>
      </w:r>
      <w:r>
        <w:t>,</w:t>
      </w:r>
      <w:r w:rsidRPr="001238FB">
        <w:t xml:space="preserve"> omdat zij hierdoor extra fosfaatrechten moeten aankopen. Dit kan oplopen tot 11,2 kg fosfaatrechten per koe. </w:t>
      </w:r>
      <w:r w:rsidR="0094482A">
        <w:t>Op bedrijfsniveau kan dit leiden tot een extra financieringslast die kan oplopen tot meerdere tonnen</w:t>
      </w:r>
      <w:r w:rsidRPr="001238FB">
        <w:t>.</w:t>
      </w:r>
      <w:r w:rsidR="000E4A66">
        <w:t xml:space="preserve"> </w:t>
      </w:r>
      <w:r w:rsidRPr="001238FB">
        <w:t xml:space="preserve">Er zijn bovendien melkveehouders die claimen dat zij op de peildatum </w:t>
      </w:r>
      <w:r>
        <w:t xml:space="preserve">voor het fosfaatrechtenstelsel </w:t>
      </w:r>
      <w:r w:rsidRPr="001238FB">
        <w:t>al een gemiddelde melkproductie boven de 10.624 kg hadden</w:t>
      </w:r>
      <w:r w:rsidR="0094482A">
        <w:t xml:space="preserve">, waardoor zij van mening zijn recht te hebben </w:t>
      </w:r>
      <w:r w:rsidRPr="001238FB">
        <w:t>op meer fosfaatrechten</w:t>
      </w:r>
      <w:r>
        <w:t xml:space="preserve"> dan zij op basis van de forfaits toegekend hebben gekregen</w:t>
      </w:r>
      <w:r w:rsidRPr="001238FB">
        <w:t xml:space="preserve">. </w:t>
      </w:r>
    </w:p>
    <w:p w:rsidR="000E4A66" w:rsidRDefault="000E4A66" w:rsidP="008747F9">
      <w:pPr>
        <w:contextualSpacing/>
      </w:pPr>
    </w:p>
    <w:p w:rsidR="005640BF" w:rsidRPr="001238FB" w:rsidRDefault="005640BF" w:rsidP="008747F9">
      <w:pPr>
        <w:contextualSpacing/>
      </w:pPr>
      <w:r>
        <w:t>In de geconsulteerde wijzigingsregeling waren ook extra melkproductieklassen opgenomen voor laagproductieve koeien</w:t>
      </w:r>
      <w:r w:rsidR="00B82B31">
        <w:t xml:space="preserve"> (bv. zeldzame rassen en dubbeldoelkoeien)</w:t>
      </w:r>
      <w:r>
        <w:t>.</w:t>
      </w:r>
      <w:r w:rsidRPr="001238FB">
        <w:t xml:space="preserve"> Melkveehouders met een gemiddelde productie lager dan 5.625 kg hebben profijt van de</w:t>
      </w:r>
      <w:r>
        <w:t>ze</w:t>
      </w:r>
      <w:r w:rsidRPr="001238FB">
        <w:t xml:space="preserve"> wijziging, aangezien zij door de toevoeging van extra klassen aan de onderkant van de tabel minder fosfaatrechten nodig hebben dan zij hebben ontvangen op basis van hun forfaitaire productie. </w:t>
      </w:r>
    </w:p>
    <w:p w:rsidR="005640BF" w:rsidRPr="001238FB" w:rsidRDefault="005640BF" w:rsidP="008747F9"/>
    <w:p w:rsidR="005640BF" w:rsidRDefault="005640BF" w:rsidP="008747F9">
      <w:r w:rsidRPr="001238FB">
        <w:t xml:space="preserve">In onderstaande tabel </w:t>
      </w:r>
      <w:r w:rsidR="0094482A">
        <w:t>is</w:t>
      </w:r>
      <w:r w:rsidRPr="001238FB">
        <w:t xml:space="preserve"> voor een aantal productieklassen de huidige forfaitaire fosfaatexcretie en de geactualiseerde </w:t>
      </w:r>
      <w:r>
        <w:t xml:space="preserve">forfaitaire </w:t>
      </w:r>
      <w:r w:rsidRPr="001238FB">
        <w:t>fosfaatexcretie</w:t>
      </w:r>
      <w:r w:rsidR="0094482A">
        <w:t xml:space="preserve"> weergegeven</w:t>
      </w:r>
      <w:r w:rsidRPr="001238FB">
        <w:t xml:space="preserve"> zoals voorgesteld door de CDM</w:t>
      </w:r>
      <w:r w:rsidR="000E4A66">
        <w:t>.</w:t>
      </w:r>
    </w:p>
    <w:p w:rsidR="000E4A66" w:rsidRPr="001238FB" w:rsidRDefault="000E4A66" w:rsidP="008747F9"/>
    <w:tbl>
      <w:tblPr>
        <w:tblStyle w:val="Tabelraster"/>
        <w:tblW w:w="0" w:type="auto"/>
        <w:tblLook w:val="04A0" w:firstRow="1" w:lastRow="0" w:firstColumn="1" w:lastColumn="0" w:noHBand="0" w:noVBand="1"/>
      </w:tblPr>
      <w:tblGrid>
        <w:gridCol w:w="2689"/>
        <w:gridCol w:w="2323"/>
        <w:gridCol w:w="2507"/>
      </w:tblGrid>
      <w:tr w:rsidR="005640BF" w:rsidRPr="001238FB" w:rsidTr="0094482A">
        <w:tc>
          <w:tcPr>
            <w:tcW w:w="2689" w:type="dxa"/>
          </w:tcPr>
          <w:p w:rsidR="005640BF" w:rsidRPr="001238FB" w:rsidRDefault="005640BF" w:rsidP="008747F9"/>
        </w:tc>
        <w:tc>
          <w:tcPr>
            <w:tcW w:w="2323" w:type="dxa"/>
          </w:tcPr>
          <w:p w:rsidR="005640BF" w:rsidRPr="001238FB" w:rsidRDefault="005640BF" w:rsidP="008747F9">
            <w:r w:rsidRPr="001238FB">
              <w:t xml:space="preserve">Huidige </w:t>
            </w:r>
            <w:r w:rsidR="00DC1F30">
              <w:t>fosfaat</w:t>
            </w:r>
            <w:r w:rsidRPr="001238FB">
              <w:t>excretie</w:t>
            </w:r>
          </w:p>
        </w:tc>
        <w:tc>
          <w:tcPr>
            <w:tcW w:w="2507" w:type="dxa"/>
          </w:tcPr>
          <w:p w:rsidR="005640BF" w:rsidRPr="001238FB" w:rsidRDefault="00DC1F30" w:rsidP="008747F9">
            <w:r>
              <w:t>CDM-v</w:t>
            </w:r>
            <w:r w:rsidR="005640BF" w:rsidRPr="001238FB">
              <w:t xml:space="preserve">oorstel geactualiseerde </w:t>
            </w:r>
            <w:r>
              <w:t>fosfaat</w:t>
            </w:r>
            <w:r w:rsidR="005640BF" w:rsidRPr="001238FB">
              <w:t>excretie</w:t>
            </w:r>
          </w:p>
        </w:tc>
      </w:tr>
      <w:tr w:rsidR="005640BF" w:rsidRPr="001238FB" w:rsidTr="0094482A">
        <w:tc>
          <w:tcPr>
            <w:tcW w:w="2689" w:type="dxa"/>
          </w:tcPr>
          <w:p w:rsidR="005640BF" w:rsidRPr="001238FB" w:rsidRDefault="005640BF" w:rsidP="008747F9">
            <w:r w:rsidRPr="001238FB">
              <w:t>2.375-2.624</w:t>
            </w:r>
          </w:p>
          <w:p w:rsidR="005640BF" w:rsidRPr="001238FB" w:rsidRDefault="005640BF" w:rsidP="008747F9">
            <w:r w:rsidRPr="001238FB">
              <w:t>(nieuwe laagste klasse)</w:t>
            </w:r>
            <w:r w:rsidRPr="001238FB">
              <w:rPr>
                <w:vertAlign w:val="superscript"/>
              </w:rPr>
              <w:footnoteReference w:id="2"/>
            </w:r>
          </w:p>
        </w:tc>
        <w:tc>
          <w:tcPr>
            <w:tcW w:w="2323" w:type="dxa"/>
          </w:tcPr>
          <w:p w:rsidR="005640BF" w:rsidRPr="001238FB" w:rsidRDefault="005640BF" w:rsidP="008747F9">
            <w:r>
              <w:t>32,4</w:t>
            </w:r>
          </w:p>
        </w:tc>
        <w:tc>
          <w:tcPr>
            <w:tcW w:w="2507" w:type="dxa"/>
          </w:tcPr>
          <w:p w:rsidR="005640BF" w:rsidRPr="001238FB" w:rsidRDefault="005640BF" w:rsidP="008747F9">
            <w:r w:rsidRPr="001238FB">
              <w:t>24,3</w:t>
            </w:r>
          </w:p>
        </w:tc>
      </w:tr>
      <w:tr w:rsidR="005640BF" w:rsidRPr="001238FB" w:rsidTr="0094482A">
        <w:tc>
          <w:tcPr>
            <w:tcW w:w="2689" w:type="dxa"/>
          </w:tcPr>
          <w:p w:rsidR="005640BF" w:rsidRPr="001238FB" w:rsidRDefault="005640BF" w:rsidP="008747F9">
            <w:r w:rsidRPr="001238FB">
              <w:t>5.625-5.874</w:t>
            </w:r>
          </w:p>
          <w:p w:rsidR="005640BF" w:rsidRPr="001238FB" w:rsidRDefault="005640BF" w:rsidP="008747F9">
            <w:r w:rsidRPr="001238FB">
              <w:t>(huidige laagste klasse)</w:t>
            </w:r>
          </w:p>
        </w:tc>
        <w:tc>
          <w:tcPr>
            <w:tcW w:w="2323" w:type="dxa"/>
          </w:tcPr>
          <w:p w:rsidR="005640BF" w:rsidRPr="001238FB" w:rsidRDefault="005640BF" w:rsidP="008747F9">
            <w:r w:rsidRPr="001238FB">
              <w:t>34,0</w:t>
            </w:r>
          </w:p>
        </w:tc>
        <w:tc>
          <w:tcPr>
            <w:tcW w:w="2507" w:type="dxa"/>
          </w:tcPr>
          <w:p w:rsidR="005640BF" w:rsidRPr="001238FB" w:rsidRDefault="005640BF" w:rsidP="008747F9">
            <w:r w:rsidRPr="001238FB">
              <w:t>33,7</w:t>
            </w:r>
          </w:p>
        </w:tc>
      </w:tr>
      <w:tr w:rsidR="005640BF" w:rsidRPr="001238FB" w:rsidTr="0094482A">
        <w:tc>
          <w:tcPr>
            <w:tcW w:w="2689" w:type="dxa"/>
          </w:tcPr>
          <w:p w:rsidR="005640BF" w:rsidRPr="001238FB" w:rsidRDefault="005640BF" w:rsidP="008747F9">
            <w:r w:rsidRPr="001238FB">
              <w:t>8.125-8.374</w:t>
            </w:r>
          </w:p>
          <w:p w:rsidR="005640BF" w:rsidRPr="001238FB" w:rsidRDefault="005640BF" w:rsidP="008747F9">
            <w:r w:rsidRPr="001238FB">
              <w:t>(middelste klasse)</w:t>
            </w:r>
          </w:p>
        </w:tc>
        <w:tc>
          <w:tcPr>
            <w:tcW w:w="2323" w:type="dxa"/>
          </w:tcPr>
          <w:p w:rsidR="005640BF" w:rsidRPr="001238FB" w:rsidRDefault="005640BF" w:rsidP="008747F9">
            <w:r w:rsidRPr="001238FB">
              <w:t>41,3</w:t>
            </w:r>
          </w:p>
        </w:tc>
        <w:tc>
          <w:tcPr>
            <w:tcW w:w="2507" w:type="dxa"/>
          </w:tcPr>
          <w:p w:rsidR="005640BF" w:rsidRPr="001238FB" w:rsidRDefault="005640BF" w:rsidP="008747F9">
            <w:r w:rsidRPr="001238FB">
              <w:t>40,9</w:t>
            </w:r>
          </w:p>
        </w:tc>
      </w:tr>
      <w:tr w:rsidR="005640BF" w:rsidRPr="001238FB" w:rsidTr="0094482A">
        <w:tc>
          <w:tcPr>
            <w:tcW w:w="2689" w:type="dxa"/>
          </w:tcPr>
          <w:p w:rsidR="005640BF" w:rsidRPr="001238FB" w:rsidRDefault="005640BF" w:rsidP="008747F9">
            <w:r w:rsidRPr="001238FB">
              <w:t>10.375-10.624</w:t>
            </w:r>
          </w:p>
          <w:p w:rsidR="005640BF" w:rsidRPr="001238FB" w:rsidRDefault="005640BF" w:rsidP="008747F9">
            <w:r w:rsidRPr="001238FB">
              <w:t>(huidige hoogste klasse)</w:t>
            </w:r>
          </w:p>
        </w:tc>
        <w:tc>
          <w:tcPr>
            <w:tcW w:w="2323" w:type="dxa"/>
          </w:tcPr>
          <w:p w:rsidR="005640BF" w:rsidRPr="001238FB" w:rsidRDefault="005640BF" w:rsidP="008747F9">
            <w:r w:rsidRPr="001238FB">
              <w:t>47,8</w:t>
            </w:r>
          </w:p>
        </w:tc>
        <w:tc>
          <w:tcPr>
            <w:tcW w:w="2507" w:type="dxa"/>
          </w:tcPr>
          <w:p w:rsidR="005640BF" w:rsidRPr="001238FB" w:rsidRDefault="005640BF" w:rsidP="008747F9">
            <w:r w:rsidRPr="001238FB">
              <w:t>47,5</w:t>
            </w:r>
          </w:p>
        </w:tc>
      </w:tr>
      <w:tr w:rsidR="005640BF" w:rsidRPr="001238FB" w:rsidTr="0094482A">
        <w:tc>
          <w:tcPr>
            <w:tcW w:w="2689" w:type="dxa"/>
          </w:tcPr>
          <w:p w:rsidR="005640BF" w:rsidRPr="001238FB" w:rsidRDefault="005640BF" w:rsidP="008747F9">
            <w:r w:rsidRPr="001238FB">
              <w:t>14.875-15.124</w:t>
            </w:r>
            <w:r w:rsidRPr="001238FB">
              <w:rPr>
                <w:vertAlign w:val="superscript"/>
              </w:rPr>
              <w:footnoteReference w:id="3"/>
            </w:r>
          </w:p>
          <w:p w:rsidR="005640BF" w:rsidRPr="001238FB" w:rsidRDefault="005640BF" w:rsidP="008747F9">
            <w:r w:rsidRPr="001238FB">
              <w:t>(nieuwe hoogste klasse)</w:t>
            </w:r>
          </w:p>
        </w:tc>
        <w:tc>
          <w:tcPr>
            <w:tcW w:w="2323" w:type="dxa"/>
          </w:tcPr>
          <w:p w:rsidR="005640BF" w:rsidRPr="001238FB" w:rsidRDefault="005640BF" w:rsidP="008747F9">
            <w:r>
              <w:t>49,3</w:t>
            </w:r>
          </w:p>
        </w:tc>
        <w:tc>
          <w:tcPr>
            <w:tcW w:w="2507" w:type="dxa"/>
          </w:tcPr>
          <w:p w:rsidR="005640BF" w:rsidRPr="001238FB" w:rsidRDefault="005640BF" w:rsidP="008747F9">
            <w:r w:rsidRPr="001238FB">
              <w:t>60,5</w:t>
            </w:r>
          </w:p>
        </w:tc>
      </w:tr>
    </w:tbl>
    <w:p w:rsidR="005640BF" w:rsidRPr="001238FB" w:rsidRDefault="005640BF" w:rsidP="008747F9"/>
    <w:p w:rsidR="005640BF" w:rsidRPr="001238FB" w:rsidRDefault="005640BF" w:rsidP="008747F9">
      <w:pPr>
        <w:rPr>
          <w:u w:val="single"/>
        </w:rPr>
      </w:pPr>
      <w:r w:rsidRPr="001238FB">
        <w:rPr>
          <w:u w:val="single"/>
        </w:rPr>
        <w:t>4. Melkvee: zelfzuivelaars</w:t>
      </w:r>
    </w:p>
    <w:p w:rsidR="005640BF" w:rsidRPr="001238FB" w:rsidRDefault="005640BF" w:rsidP="008747F9">
      <w:pPr>
        <w:contextualSpacing/>
        <w:rPr>
          <w:u w:val="single"/>
        </w:rPr>
      </w:pPr>
      <w:r w:rsidRPr="001238FB">
        <w:t xml:space="preserve">Voor melkveehouders die meer dan 50% van de op het eigen bedrijf geproduceerde melk zelf verwerken tot een eindproduct geldt vanaf 2006 de </w:t>
      </w:r>
      <w:proofErr w:type="spellStart"/>
      <w:r w:rsidRPr="001238FB">
        <w:t>zelfzuivelaarsregeling</w:t>
      </w:r>
      <w:proofErr w:type="spellEnd"/>
      <w:r w:rsidRPr="001238FB">
        <w:t xml:space="preserve">. Voor deze groep wordt uitgegaan van een gemiddelde melkproductie en een gemiddeld ureumgehalte. In het </w:t>
      </w:r>
      <w:r w:rsidR="000E4A66">
        <w:t>CDM-</w:t>
      </w:r>
      <w:r w:rsidRPr="001238FB">
        <w:t xml:space="preserve">advies wordt deze gemiddelde melkproductie geactualiseerd en </w:t>
      </w:r>
      <w:r>
        <w:t xml:space="preserve">daardoor </w:t>
      </w:r>
      <w:r w:rsidRPr="001238FB">
        <w:t xml:space="preserve">verhoogd van 7.500 kg naar 8.447 kg. In de consultatie wordt door verschillende reactanten bezwaar </w:t>
      </w:r>
      <w:r w:rsidRPr="001238FB">
        <w:lastRenderedPageBreak/>
        <w:t>gemaakt tegen de verhoging van de gemiddelde melkproductie omdat zij hierdoor meer fosfaatrechten nodig hebben om hetzelfde aantal dieren te kunnen houden.</w:t>
      </w:r>
    </w:p>
    <w:p w:rsidR="005640BF" w:rsidRPr="001238FB" w:rsidRDefault="005640BF" w:rsidP="008747F9">
      <w:pPr>
        <w:contextualSpacing/>
        <w:rPr>
          <w:u w:val="single"/>
        </w:rPr>
      </w:pPr>
      <w:r w:rsidRPr="001238FB">
        <w:t xml:space="preserve">Ook </w:t>
      </w:r>
      <w:r w:rsidR="00DC1F30">
        <w:t>wordt</w:t>
      </w:r>
      <w:r w:rsidR="00DC1F30" w:rsidRPr="001238FB">
        <w:t xml:space="preserve"> </w:t>
      </w:r>
      <w:r w:rsidRPr="001238FB">
        <w:t xml:space="preserve">vaak gevraagd de </w:t>
      </w:r>
      <w:proofErr w:type="spellStart"/>
      <w:r w:rsidRPr="001238FB">
        <w:t>zelfzuivelaarsregeling</w:t>
      </w:r>
      <w:proofErr w:type="spellEnd"/>
      <w:r w:rsidRPr="001238FB">
        <w:t xml:space="preserve"> los te laten en uit te gaan van de werkelijke productie. </w:t>
      </w:r>
    </w:p>
    <w:p w:rsidR="005640BF" w:rsidRPr="001238FB" w:rsidRDefault="005640BF" w:rsidP="008747F9">
      <w:pPr>
        <w:rPr>
          <w:u w:val="single"/>
        </w:rPr>
      </w:pPr>
    </w:p>
    <w:p w:rsidR="005640BF" w:rsidRDefault="005640BF" w:rsidP="008747F9">
      <w:pPr>
        <w:rPr>
          <w:u w:val="single"/>
        </w:rPr>
      </w:pPr>
      <w:r>
        <w:rPr>
          <w:u w:val="single"/>
        </w:rPr>
        <w:t>5</w:t>
      </w:r>
      <w:r w:rsidRPr="001238FB">
        <w:rPr>
          <w:u w:val="single"/>
        </w:rPr>
        <w:t xml:space="preserve">. Melkvee: 12-maandentermijn </w:t>
      </w:r>
      <w:r>
        <w:rPr>
          <w:u w:val="single"/>
        </w:rPr>
        <w:t>melkkoeien</w:t>
      </w:r>
    </w:p>
    <w:p w:rsidR="005640BF" w:rsidRPr="00E2422E" w:rsidRDefault="005640BF" w:rsidP="008747F9">
      <w:r w:rsidRPr="001238FB">
        <w:t>Een melkkoe heeft doorgaans drie tot vier lactatieperiodes. Na de laatste lactatieperiode wordt een koe vaak “</w:t>
      </w:r>
      <w:proofErr w:type="spellStart"/>
      <w:r w:rsidRPr="001238FB">
        <w:t>afgemest</w:t>
      </w:r>
      <w:proofErr w:type="spellEnd"/>
      <w:r w:rsidRPr="001238FB">
        <w:t xml:space="preserve">” om vervolgens te worden geslacht. Een melkkoe wordt een weidekoe zodra deze niet meer gemolken wordt. Er zijn echter signalen dat sommige melkveehouders melkkoeien </w:t>
      </w:r>
      <w:r>
        <w:t>al</w:t>
      </w:r>
      <w:r w:rsidRPr="001238FB">
        <w:t xml:space="preserve"> voordat zij gestopt zijn met melken, </w:t>
      </w:r>
      <w:r>
        <w:t xml:space="preserve">als weidekoe aanmerken, </w:t>
      </w:r>
      <w:r w:rsidRPr="001238FB">
        <w:t xml:space="preserve">met het doel fosfaatrechten te besparen. Om </w:t>
      </w:r>
      <w:r>
        <w:t>dit te voorkomen</w:t>
      </w:r>
      <w:r w:rsidRPr="001238FB">
        <w:t xml:space="preserve">, </w:t>
      </w:r>
      <w:r w:rsidR="000E4A66">
        <w:t>was</w:t>
      </w:r>
      <w:r w:rsidRPr="001238FB">
        <w:t xml:space="preserve"> in de</w:t>
      </w:r>
      <w:r>
        <w:t xml:space="preserve"> geconsulteerde</w:t>
      </w:r>
      <w:r w:rsidRPr="001238FB">
        <w:t xml:space="preserve"> wijzigingsregeling opgenomen dat een melkkoe </w:t>
      </w:r>
      <w:r>
        <w:t xml:space="preserve">in ieder geval </w:t>
      </w:r>
      <w:r w:rsidRPr="001238FB">
        <w:t>tot 12 maanden nadat z</w:t>
      </w:r>
      <w:r w:rsidR="0094482A">
        <w:t>ij</w:t>
      </w:r>
      <w:r w:rsidRPr="001238FB">
        <w:t xml:space="preserve"> voor het laatst heeft gekalfd </w:t>
      </w:r>
      <w:r>
        <w:t xml:space="preserve">onder </w:t>
      </w:r>
      <w:r w:rsidRPr="001238FB">
        <w:t xml:space="preserve">diercategorie 100 </w:t>
      </w:r>
      <w:r>
        <w:t>valt (waarvoor</w:t>
      </w:r>
      <w:r w:rsidRPr="001238FB">
        <w:t xml:space="preserve"> fosfaatrechten nodig zijn</w:t>
      </w:r>
      <w:r>
        <w:t>)</w:t>
      </w:r>
      <w:r w:rsidRPr="001238FB">
        <w:t>.</w:t>
      </w:r>
      <w:r w:rsidR="000E4A66">
        <w:t xml:space="preserve"> </w:t>
      </w:r>
      <w:r w:rsidRPr="001238FB">
        <w:t xml:space="preserve">Uit de reacties op de consultatie blijkt dat </w:t>
      </w:r>
      <w:r>
        <w:t xml:space="preserve">het regelmatig voorkomt dat de laatste lactatieperiode korter is dan 12 maanden. Met </w:t>
      </w:r>
      <w:r w:rsidRPr="001238FB">
        <w:t xml:space="preserve">de voorgestelde termijn van 12 maanden </w:t>
      </w:r>
      <w:r>
        <w:t xml:space="preserve">zouden voor deze dieren fosfaatrechten nodig zijn, terwijl ze geen melk meer geven. Dit kan ertoe leiden </w:t>
      </w:r>
      <w:r w:rsidRPr="001238FB">
        <w:t xml:space="preserve">dat boeren ervoor kiezen om melkkoeien die al voor het einde van de termijn van 12 maanden geen melk meer geven, direct af te laten voeren voor de slacht, zonder deze af te mesten. De kwaliteit van deze slachtdieren is veel lager. </w:t>
      </w:r>
    </w:p>
    <w:p w:rsidR="005640BF" w:rsidRPr="001238FB" w:rsidRDefault="005640BF" w:rsidP="008747F9">
      <w:pPr>
        <w:ind w:left="284"/>
        <w:contextualSpacing/>
        <w:rPr>
          <w:b/>
        </w:rPr>
      </w:pPr>
    </w:p>
    <w:p w:rsidR="005640BF" w:rsidRPr="001238FB" w:rsidRDefault="00AF0146" w:rsidP="008747F9">
      <w:pPr>
        <w:rPr>
          <w:b/>
        </w:rPr>
      </w:pPr>
      <w:r>
        <w:rPr>
          <w:b/>
        </w:rPr>
        <w:t>Consequenties voor wijzigingsregeling</w:t>
      </w:r>
    </w:p>
    <w:p w:rsidR="00AF0146" w:rsidRDefault="005640BF" w:rsidP="008747F9">
      <w:pPr>
        <w:contextualSpacing/>
      </w:pPr>
      <w:r>
        <w:t>Voor de actualisering</w:t>
      </w:r>
      <w:r w:rsidR="00CA2018">
        <w:t xml:space="preserve"> van de excretieforfaits</w:t>
      </w:r>
      <w:r>
        <w:t xml:space="preserve"> is de CDM uitgegaan van de werkelijke productie in de afgelopen jaren en van</w:t>
      </w:r>
      <w:r w:rsidRPr="001238FB">
        <w:t xml:space="preserve"> veranderingen die zich daadwerkelijk hebben voorgedaan in de sector. </w:t>
      </w:r>
      <w:r>
        <w:t xml:space="preserve">Uit de consultatie maak ik op dat de actualisering zoals deze door de CDM wordt voorgesteld door het grootste deel van de sector niet op bezwaren stuit. </w:t>
      </w:r>
      <w:r w:rsidRPr="001238FB">
        <w:t>Voor vleesveehouders, melkveehouders</w:t>
      </w:r>
      <w:r>
        <w:t xml:space="preserve"> met hoogproductieve koeien</w:t>
      </w:r>
      <w:r w:rsidRPr="001238FB">
        <w:t xml:space="preserve">, zelfzuivelaars en </w:t>
      </w:r>
      <w:r w:rsidR="00CA2018">
        <w:t xml:space="preserve">veel </w:t>
      </w:r>
      <w:r w:rsidRPr="001238FB">
        <w:t xml:space="preserve">biologische veehouders </w:t>
      </w:r>
      <w:r>
        <w:t>kan</w:t>
      </w:r>
      <w:r w:rsidRPr="001238FB">
        <w:t xml:space="preserve"> de actualisering</w:t>
      </w:r>
      <w:r>
        <w:t xml:space="preserve"> echter</w:t>
      </w:r>
      <w:r w:rsidRPr="001238FB">
        <w:t xml:space="preserve"> grote gevolgen</w:t>
      </w:r>
      <w:r>
        <w:t xml:space="preserve"> hebben</w:t>
      </w:r>
      <w:r w:rsidRPr="001238FB">
        <w:t xml:space="preserve">. </w:t>
      </w:r>
    </w:p>
    <w:p w:rsidR="005640BF" w:rsidRPr="001238FB" w:rsidRDefault="00C17E3B" w:rsidP="008747F9">
      <w:pPr>
        <w:contextualSpacing/>
      </w:pPr>
      <w:r>
        <w:t>Op basis van de uitkomst van de consultatie heb ik besloten om v</w:t>
      </w:r>
      <w:r w:rsidR="005640BF" w:rsidRPr="001238FB">
        <w:t xml:space="preserve">oor deze groepen </w:t>
      </w:r>
      <w:r w:rsidR="00AF0146">
        <w:t>de forfaits voor</w:t>
      </w:r>
      <w:r>
        <w:t>alsnog</w:t>
      </w:r>
      <w:r w:rsidR="00AF0146">
        <w:t xml:space="preserve"> ongewijzigd laten. </w:t>
      </w:r>
      <w:r w:rsidR="005640BF" w:rsidRPr="001238FB">
        <w:t>Dit betreft een relatief klein</w:t>
      </w:r>
      <w:r w:rsidR="005640BF">
        <w:t xml:space="preserve"> en</w:t>
      </w:r>
      <w:r w:rsidR="005640BF" w:rsidRPr="001238FB">
        <w:t xml:space="preserve"> duidelijk te onderscheiden deel van de totale Nederlandse veehouderij.</w:t>
      </w:r>
    </w:p>
    <w:p w:rsidR="005640BF" w:rsidRDefault="005640BF" w:rsidP="008747F9">
      <w:pPr>
        <w:contextualSpacing/>
      </w:pPr>
    </w:p>
    <w:p w:rsidR="005640BF" w:rsidRPr="001238FB" w:rsidRDefault="00333C2D" w:rsidP="008747F9">
      <w:pPr>
        <w:contextualSpacing/>
      </w:pPr>
      <w:r>
        <w:t xml:space="preserve">Ten aanzien van de vleesveehouderij </w:t>
      </w:r>
      <w:r w:rsidR="005640BF" w:rsidRPr="001238FB">
        <w:t xml:space="preserve">wil </w:t>
      </w:r>
      <w:r>
        <w:t xml:space="preserve">ik </w:t>
      </w:r>
      <w:r w:rsidR="00C17E3B">
        <w:t>komend jaar</w:t>
      </w:r>
      <w:r w:rsidR="00911F44">
        <w:t xml:space="preserve"> </w:t>
      </w:r>
      <w:r w:rsidR="005640BF" w:rsidRPr="001238FB">
        <w:t>samen met de vleesveehouderij de beschikbare data over de vleesveesector verbeteren</w:t>
      </w:r>
      <w:r>
        <w:t>,</w:t>
      </w:r>
      <w:r w:rsidR="005640BF" w:rsidRPr="001238FB">
        <w:t xml:space="preserve"> </w:t>
      </w:r>
      <w:r w:rsidR="00C17E3B">
        <w:t xml:space="preserve">om op basis daarvan </w:t>
      </w:r>
      <w:r w:rsidR="005640BF" w:rsidRPr="001238FB">
        <w:t>de excretieforfaits</w:t>
      </w:r>
      <w:r w:rsidR="00C17E3B">
        <w:t xml:space="preserve"> te actualiseren op een manier die</w:t>
      </w:r>
      <w:r w:rsidR="005640BF" w:rsidRPr="001238FB">
        <w:t xml:space="preserve"> nog beter aansluit bij de realiteit en </w:t>
      </w:r>
      <w:r w:rsidR="00DC1F30">
        <w:t>om die reden</w:t>
      </w:r>
      <w:r w:rsidR="00DC1F30" w:rsidRPr="001238FB">
        <w:t xml:space="preserve"> </w:t>
      </w:r>
      <w:r w:rsidR="005640BF" w:rsidRPr="001238FB">
        <w:t>k</w:t>
      </w:r>
      <w:r w:rsidR="00C17E3B">
        <w:t>a</w:t>
      </w:r>
      <w:r w:rsidR="005640BF" w:rsidRPr="001238FB">
        <w:t>n rekenen op meer draagvlak in de sector.</w:t>
      </w:r>
    </w:p>
    <w:p w:rsidR="00333C2D" w:rsidRDefault="00333C2D" w:rsidP="008747F9">
      <w:pPr>
        <w:contextualSpacing/>
      </w:pPr>
    </w:p>
    <w:p w:rsidR="005640BF" w:rsidRDefault="00333C2D" w:rsidP="008747F9">
      <w:pPr>
        <w:contextualSpacing/>
      </w:pPr>
      <w:r>
        <w:t>Ten aanzien van de melkveehouderij leidt</w:t>
      </w:r>
      <w:r w:rsidRPr="001238FB">
        <w:t xml:space="preserve"> de </w:t>
      </w:r>
      <w:r>
        <w:t>actualisering</w:t>
      </w:r>
      <w:r w:rsidRPr="001238FB">
        <w:t xml:space="preserve"> </w:t>
      </w:r>
      <w:r>
        <w:t>ertoe dat</w:t>
      </w:r>
      <w:r w:rsidR="005640BF" w:rsidRPr="001238FB">
        <w:t xml:space="preserve"> </w:t>
      </w:r>
      <w:r w:rsidR="005640BF">
        <w:t xml:space="preserve">melkveehouders met </w:t>
      </w:r>
      <w:r w:rsidR="005640BF" w:rsidRPr="001238FB">
        <w:t xml:space="preserve">hoogproductieve </w:t>
      </w:r>
      <w:r w:rsidR="005640BF">
        <w:t>koeien</w:t>
      </w:r>
      <w:r w:rsidR="005640BF" w:rsidRPr="001238FB">
        <w:t xml:space="preserve"> en zelfzuivelaars </w:t>
      </w:r>
      <w:r>
        <w:t>meer</w:t>
      </w:r>
      <w:r w:rsidR="005640BF" w:rsidRPr="001238FB">
        <w:t xml:space="preserve"> fosfaatrechten nodig </w:t>
      </w:r>
      <w:r>
        <w:t xml:space="preserve">zullen </w:t>
      </w:r>
      <w:r w:rsidR="005640BF" w:rsidRPr="001238FB">
        <w:t>hebben.</w:t>
      </w:r>
      <w:r>
        <w:rPr>
          <w:rStyle w:val="Voetnootmarkering"/>
        </w:rPr>
        <w:footnoteReference w:id="4"/>
      </w:r>
      <w:r w:rsidR="005640BF" w:rsidRPr="001238FB">
        <w:t xml:space="preserve"> Ik wil</w:t>
      </w:r>
      <w:r w:rsidR="00C17E3B">
        <w:t xml:space="preserve"> eerst</w:t>
      </w:r>
      <w:r w:rsidR="005640BF" w:rsidRPr="001238FB">
        <w:t xml:space="preserve"> onderzoeken of </w:t>
      </w:r>
      <w:r w:rsidR="003A745D">
        <w:t xml:space="preserve">naast </w:t>
      </w:r>
      <w:r w:rsidR="005640BF" w:rsidRPr="001238FB">
        <w:t xml:space="preserve">uitstel aanvullende overgangsmaatregelen nodig zijn. Voor zelfzuivelaars ben ik bovendien voornemens om </w:t>
      </w:r>
      <w:r w:rsidR="00911F44">
        <w:t>op termijn</w:t>
      </w:r>
      <w:r w:rsidR="005640BF" w:rsidRPr="001238FB">
        <w:t xml:space="preserve"> uit te gaan van de daadwerkelijk geproduceerde hoeveelheid melk, zoals dit ook bij de rest van de melkveehouderij het geval is</w:t>
      </w:r>
      <w:r w:rsidR="005640BF">
        <w:t xml:space="preserve"> en zoals in de consulatie duidelijk als wens naar voren kwam</w:t>
      </w:r>
      <w:r w:rsidR="005640BF" w:rsidRPr="001238FB">
        <w:t>.</w:t>
      </w:r>
      <w:r w:rsidR="005640BF">
        <w:t xml:space="preserve"> Ik </w:t>
      </w:r>
      <w:r w:rsidR="00911F44">
        <w:t>wi</w:t>
      </w:r>
      <w:r w:rsidR="005640BF">
        <w:t xml:space="preserve">l met de groep zelfzuivelaars tot afspraken komen over de manier waarop zij de </w:t>
      </w:r>
      <w:r w:rsidR="005640BF">
        <w:lastRenderedPageBreak/>
        <w:t xml:space="preserve">data over hun melkproductie kunnen aanleveren bij RVO.nl. </w:t>
      </w:r>
      <w:r w:rsidR="005640BF" w:rsidRPr="001238FB">
        <w:t xml:space="preserve">Tot die tijd blijft de </w:t>
      </w:r>
      <w:r w:rsidR="005640BF">
        <w:t>vastgestelde gemiddelde melkproductie</w:t>
      </w:r>
      <w:r w:rsidR="003A745D">
        <w:t xml:space="preserve"> waarvan bij de </w:t>
      </w:r>
      <w:proofErr w:type="spellStart"/>
      <w:r w:rsidR="003A745D">
        <w:t>zelfzuivelaarsregeling</w:t>
      </w:r>
      <w:proofErr w:type="spellEnd"/>
      <w:r w:rsidR="003A745D">
        <w:t xml:space="preserve"> wordt uitgegaan</w:t>
      </w:r>
      <w:r w:rsidR="005640BF">
        <w:t xml:space="preserve"> ongewijzigd</w:t>
      </w:r>
      <w:r w:rsidR="005640BF" w:rsidRPr="001238FB">
        <w:t>.</w:t>
      </w:r>
    </w:p>
    <w:p w:rsidR="00333C2D" w:rsidRPr="001238FB" w:rsidRDefault="00333C2D" w:rsidP="008747F9">
      <w:pPr>
        <w:contextualSpacing/>
      </w:pPr>
    </w:p>
    <w:p w:rsidR="005640BF" w:rsidRDefault="005640BF" w:rsidP="008747F9">
      <w:pPr>
        <w:contextualSpacing/>
      </w:pPr>
      <w:r w:rsidRPr="001238FB">
        <w:t xml:space="preserve">Voor biologische veehouders betekent </w:t>
      </w:r>
      <w:r w:rsidR="003A7547">
        <w:t xml:space="preserve">dit dat zij </w:t>
      </w:r>
      <w:r w:rsidRPr="001238FB">
        <w:t xml:space="preserve">uit mogen </w:t>
      </w:r>
      <w:r w:rsidR="003A7547">
        <w:t xml:space="preserve">blijven </w:t>
      </w:r>
      <w:r w:rsidRPr="001238FB">
        <w:t>gaan van de huidige vaste forfaitaire stikstofexcretie</w:t>
      </w:r>
      <w:r w:rsidR="003A7547">
        <w:t xml:space="preserve">. Ik vind het belangrijk dat zij </w:t>
      </w:r>
      <w:r w:rsidR="000E3B65">
        <w:t xml:space="preserve">de tijd </w:t>
      </w:r>
      <w:r w:rsidR="003A7547">
        <w:t>krijgen</w:t>
      </w:r>
      <w:r w:rsidR="000E3B65">
        <w:t xml:space="preserve"> om te anticiperen op de nieuwe, vaak hogere forfaitaire stikstofnormen</w:t>
      </w:r>
      <w:r w:rsidRPr="001238FB">
        <w:t>.</w:t>
      </w:r>
      <w:r>
        <w:t xml:space="preserve"> </w:t>
      </w:r>
      <w:r w:rsidR="003A7547">
        <w:t xml:space="preserve">Ik zal met de biologische sector in gesprek gaan over de implementatie van de nieuwe rekenwijze voor de stikstofexcretie. </w:t>
      </w:r>
      <w:r w:rsidR="00CA2018">
        <w:t xml:space="preserve">Op verzoek van de biologische sector wordt de voorziene wijziging voor biologisch gehouden melkgeiten wel per 1 januari 2020 doorgevoerd. Ook </w:t>
      </w:r>
      <w:r w:rsidR="00A9266D">
        <w:t xml:space="preserve">voor biologisch gehouden schapen voer ik </w:t>
      </w:r>
      <w:r w:rsidR="00CA2018">
        <w:t>de voorziene wijziging per 1 januari 2020 door</w:t>
      </w:r>
      <w:r w:rsidR="00A9266D">
        <w:t xml:space="preserve"> omdat het om een heel beperkte wijziging gaat</w:t>
      </w:r>
      <w:r w:rsidR="00CA2018">
        <w:t xml:space="preserve">. </w:t>
      </w:r>
    </w:p>
    <w:p w:rsidR="005640BF" w:rsidRDefault="005640BF" w:rsidP="008747F9">
      <w:pPr>
        <w:contextualSpacing/>
      </w:pPr>
    </w:p>
    <w:p w:rsidR="005640BF" w:rsidRPr="001238FB" w:rsidRDefault="005640BF" w:rsidP="008747F9">
      <w:pPr>
        <w:contextualSpacing/>
      </w:pPr>
      <w:r w:rsidRPr="001238FB">
        <w:t>Tot slot ben ik voornemens de voorgestelde 12-maandentermijn voor afgemolken koeien niet door te voeren</w:t>
      </w:r>
      <w:r>
        <w:t>,</w:t>
      </w:r>
      <w:r w:rsidRPr="001238FB">
        <w:t xml:space="preserve"> om te voorkomen dat er een extra barrière ontstaat om melkkoeien die niet langer geschikt zijn voor de melkproductie optimaal in te zetten voor vleesproductie. </w:t>
      </w:r>
    </w:p>
    <w:p w:rsidR="005640BF" w:rsidRDefault="005640BF" w:rsidP="008747F9">
      <w:pPr>
        <w:contextualSpacing/>
      </w:pPr>
    </w:p>
    <w:p w:rsidR="005640BF" w:rsidRPr="001238FB" w:rsidRDefault="005640BF" w:rsidP="008747F9">
      <w:pPr>
        <w:contextualSpacing/>
      </w:pPr>
      <w:r w:rsidRPr="001238FB">
        <w:t xml:space="preserve">Zoals al eerder aangegeven zal ik de actualisering van de excretieforfaits voor melkvee pas doorvoeren als het aantal rechten zich onder het </w:t>
      </w:r>
      <w:r>
        <w:t>sector</w:t>
      </w:r>
      <w:r w:rsidRPr="001238FB">
        <w:t xml:space="preserve">plafond bevindt. Pas op dat moment is geborgd dat </w:t>
      </w:r>
      <w:r>
        <w:t>de</w:t>
      </w:r>
      <w:r w:rsidRPr="001238FB">
        <w:t xml:space="preserve"> actualisering </w:t>
      </w:r>
      <w:r>
        <w:t xml:space="preserve">er </w:t>
      </w:r>
      <w:r w:rsidRPr="001238FB">
        <w:t xml:space="preserve">niet </w:t>
      </w:r>
      <w:r>
        <w:t xml:space="preserve">toe </w:t>
      </w:r>
      <w:r w:rsidRPr="001238FB">
        <w:t xml:space="preserve">zal leiden </w:t>
      </w:r>
      <w:r>
        <w:t>dat de fosfaatproductie</w:t>
      </w:r>
      <w:r w:rsidRPr="001238FB">
        <w:t xml:space="preserve"> </w:t>
      </w:r>
      <w:r>
        <w:t>het sector</w:t>
      </w:r>
      <w:r w:rsidRPr="001238FB">
        <w:t>plafond</w:t>
      </w:r>
      <w:r>
        <w:t xml:space="preserve"> overschrijdt</w:t>
      </w:r>
      <w:r w:rsidRPr="001238FB">
        <w:t>. Om het aantal rechten onder het plafond te brengen is onlangs het afromingspercentage bij overdracht van fosfaatrechten verhoogd. Omdat de meeste handel in fosfaatrechten pas aan het eind van het jaar plaatsvindt</w:t>
      </w:r>
      <w:r>
        <w:t>,</w:t>
      </w:r>
      <w:r w:rsidRPr="001238FB">
        <w:t xml:space="preserve"> is naar verwachting ook pas aan het eind van het jaar duidelijk of het aantal rechten onder het plafond komt. </w:t>
      </w:r>
      <w:r w:rsidR="00CA2018">
        <w:t>Dit betekent dat ik u</w:t>
      </w:r>
      <w:r w:rsidR="00BA247E">
        <w:t>w Kamer</w:t>
      </w:r>
      <w:r w:rsidR="00CA2018">
        <w:t xml:space="preserve"> ook pas op dat moment kan informeren of de actualisering van de excretieforfaits voor melkvee per 1 januari aanstaande in werking zal treden. </w:t>
      </w:r>
    </w:p>
    <w:bookmarkEnd w:id="1"/>
    <w:p w:rsidR="005640BF" w:rsidRDefault="005640BF" w:rsidP="008747F9"/>
    <w:p w:rsidR="005640BF" w:rsidRPr="00EC58D9" w:rsidRDefault="005640BF" w:rsidP="008747F9"/>
    <w:p w:rsidR="005640BF" w:rsidRPr="00EC58D9" w:rsidRDefault="005640BF" w:rsidP="008747F9"/>
    <w:p w:rsidR="005640BF" w:rsidRPr="00EC58D9" w:rsidRDefault="005640BF" w:rsidP="008747F9"/>
    <w:p w:rsidR="005640BF" w:rsidRPr="00EC58D9" w:rsidRDefault="005640BF" w:rsidP="008747F9">
      <w:r w:rsidRPr="00EC58D9">
        <w:t>Carola Schouten</w:t>
      </w:r>
    </w:p>
    <w:p w:rsidR="005640BF" w:rsidRPr="00006C01" w:rsidRDefault="005640BF" w:rsidP="008747F9">
      <w:r w:rsidRPr="00EC58D9">
        <w:t>Minister van Landbouw, Natuur en Voedselkwaliteit</w:t>
      </w:r>
    </w:p>
    <w:p w:rsidR="001238FB" w:rsidRDefault="001238FB" w:rsidP="008747F9">
      <w:pPr>
        <w:rPr>
          <w:b/>
        </w:rPr>
      </w:pPr>
    </w:p>
    <w:sectPr w:rsidR="001238FB" w:rsidSect="000968DA">
      <w:headerReference w:type="even" r:id="rId54"/>
      <w:headerReference w:type="default" r:id="rId55"/>
      <w:footerReference w:type="even" r:id="rId56"/>
      <w:footerReference w:type="default" r:id="rId57"/>
      <w:headerReference w:type="first" r:id="rId58"/>
      <w:footerReference w:type="first" r:id="rId59"/>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1B8" w:rsidRDefault="005651B8">
      <w:pPr>
        <w:spacing w:line="240" w:lineRule="auto"/>
      </w:pPr>
      <w:r>
        <w:separator/>
      </w:r>
    </w:p>
  </w:endnote>
  <w:endnote w:type="continuationSeparator" w:id="0">
    <w:p w:rsidR="005651B8" w:rsidRDefault="00565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charset w:val="00"/>
    <w:family w:val="swiss"/>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28" w:rsidRDefault="0074152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E6" w:rsidRPr="00BC3B53" w:rsidRDefault="007476E6"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76E6" w:rsidTr="000968DA">
      <w:trPr>
        <w:trHeight w:hRule="exact" w:val="240"/>
      </w:trPr>
      <w:tc>
        <w:tcPr>
          <w:tcW w:w="7601" w:type="dxa"/>
          <w:shd w:val="clear" w:color="auto" w:fill="auto"/>
        </w:tcPr>
        <w:p w:rsidR="007476E6" w:rsidRDefault="007476E6" w:rsidP="003F1F6B">
          <w:pPr>
            <w:pStyle w:val="Huisstijl-Rubricering"/>
          </w:pPr>
        </w:p>
      </w:tc>
      <w:tc>
        <w:tcPr>
          <w:tcW w:w="2156" w:type="dxa"/>
        </w:tcPr>
        <w:p w:rsidR="007476E6" w:rsidRPr="00645414" w:rsidRDefault="007476E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F91C50">
            <w:t>6</w:t>
          </w:r>
          <w:r w:rsidRPr="00645414">
            <w:fldChar w:fldCharType="end"/>
          </w:r>
          <w:r w:rsidRPr="00645414">
            <w:t xml:space="preserve"> </w:t>
          </w:r>
          <w:r>
            <w:t>van</w:t>
          </w:r>
          <w:r w:rsidRPr="00645414">
            <w:t xml:space="preserve"> </w:t>
          </w:r>
          <w:r w:rsidR="005651B8">
            <w:fldChar w:fldCharType="begin"/>
          </w:r>
          <w:r w:rsidR="005651B8">
            <w:instrText xml:space="preserve"> SECTIONPAGES   \* MERGEFORMAT </w:instrText>
          </w:r>
          <w:r w:rsidR="005651B8">
            <w:fldChar w:fldCharType="separate"/>
          </w:r>
          <w:r w:rsidR="00F91C50">
            <w:t>6</w:t>
          </w:r>
          <w:r w:rsidR="005651B8">
            <w:fldChar w:fldCharType="end"/>
          </w:r>
        </w:p>
      </w:tc>
    </w:tr>
  </w:tbl>
  <w:p w:rsidR="007476E6" w:rsidRPr="00BC3B53" w:rsidRDefault="007476E6"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76E6" w:rsidTr="000968DA">
      <w:trPr>
        <w:trHeight w:hRule="exact" w:val="240"/>
      </w:trPr>
      <w:tc>
        <w:tcPr>
          <w:tcW w:w="7601" w:type="dxa"/>
          <w:shd w:val="clear" w:color="auto" w:fill="auto"/>
        </w:tcPr>
        <w:p w:rsidR="007476E6" w:rsidRDefault="007476E6" w:rsidP="008C356D">
          <w:pPr>
            <w:pStyle w:val="Huisstijl-Rubricering"/>
          </w:pPr>
        </w:p>
      </w:tc>
      <w:tc>
        <w:tcPr>
          <w:tcW w:w="2170" w:type="dxa"/>
        </w:tcPr>
        <w:p w:rsidR="007476E6" w:rsidRPr="00ED539E" w:rsidRDefault="007476E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F91C50">
            <w:t>1</w:t>
          </w:r>
          <w:r w:rsidRPr="00645414">
            <w:fldChar w:fldCharType="end"/>
          </w:r>
          <w:r w:rsidRPr="00ED539E">
            <w:rPr>
              <w:rStyle w:val="Huisstijl-GegevenCharChar"/>
            </w:rPr>
            <w:t xml:space="preserve"> </w:t>
          </w:r>
          <w:r>
            <w:rPr>
              <w:rStyle w:val="Huisstijl-GegevenCharChar"/>
            </w:rPr>
            <w:t>van</w:t>
          </w:r>
          <w:r w:rsidRPr="00ED539E">
            <w:t xml:space="preserve"> </w:t>
          </w:r>
          <w:r w:rsidR="005651B8">
            <w:fldChar w:fldCharType="begin"/>
          </w:r>
          <w:r w:rsidR="005651B8">
            <w:instrText xml:space="preserve"> SECTIONPAGES   \* MERGEFORMAT </w:instrText>
          </w:r>
          <w:r w:rsidR="005651B8">
            <w:fldChar w:fldCharType="separate"/>
          </w:r>
          <w:r w:rsidR="00F91C50">
            <w:t>6</w:t>
          </w:r>
          <w:r w:rsidR="005651B8">
            <w:fldChar w:fldCharType="end"/>
          </w:r>
        </w:p>
      </w:tc>
    </w:tr>
  </w:tbl>
  <w:p w:rsidR="007476E6" w:rsidRPr="00BC3B53" w:rsidRDefault="007476E6" w:rsidP="008C356D">
    <w:pPr>
      <w:pStyle w:val="Voettekst"/>
      <w:spacing w:line="240" w:lineRule="auto"/>
      <w:rPr>
        <w:sz w:val="2"/>
        <w:szCs w:val="2"/>
      </w:rPr>
    </w:pPr>
  </w:p>
  <w:p w:rsidR="007476E6" w:rsidRPr="00BC3B53" w:rsidRDefault="007476E6"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1B8" w:rsidRDefault="005651B8">
      <w:pPr>
        <w:spacing w:line="240" w:lineRule="auto"/>
      </w:pPr>
      <w:r>
        <w:separator/>
      </w:r>
    </w:p>
  </w:footnote>
  <w:footnote w:type="continuationSeparator" w:id="0">
    <w:p w:rsidR="005651B8" w:rsidRDefault="005651B8">
      <w:pPr>
        <w:spacing w:line="240" w:lineRule="auto"/>
      </w:pPr>
      <w:r>
        <w:continuationSeparator/>
      </w:r>
    </w:p>
  </w:footnote>
  <w:footnote w:id="1">
    <w:p w:rsidR="007476E6" w:rsidRPr="008747F9" w:rsidRDefault="007476E6" w:rsidP="005640BF">
      <w:pPr>
        <w:pStyle w:val="Voetnoottekst"/>
        <w:rPr>
          <w:szCs w:val="13"/>
        </w:rPr>
      </w:pPr>
      <w:r w:rsidRPr="008747F9">
        <w:rPr>
          <w:rStyle w:val="Voetnootmarkering"/>
          <w:szCs w:val="13"/>
        </w:rPr>
        <w:footnoteRef/>
      </w:r>
      <w:r w:rsidRPr="008747F9">
        <w:rPr>
          <w:szCs w:val="13"/>
        </w:rPr>
        <w:t xml:space="preserve"> Bij het opstellen van het advies waren de definitieve cijfers over 2018 nog niet gereed.</w:t>
      </w:r>
    </w:p>
  </w:footnote>
  <w:footnote w:id="2">
    <w:p w:rsidR="007476E6" w:rsidRPr="008747F9" w:rsidRDefault="007476E6" w:rsidP="005640BF">
      <w:pPr>
        <w:pStyle w:val="Voetnoottekst"/>
        <w:rPr>
          <w:szCs w:val="13"/>
        </w:rPr>
      </w:pPr>
      <w:r w:rsidRPr="008747F9">
        <w:rPr>
          <w:rStyle w:val="Voetnootmarkering"/>
          <w:szCs w:val="13"/>
        </w:rPr>
        <w:footnoteRef/>
      </w:r>
      <w:r w:rsidRPr="008747F9">
        <w:rPr>
          <w:szCs w:val="13"/>
        </w:rPr>
        <w:t xml:space="preserve"> De forfaitaire fosfaatexcretie voor alles onder de 5.625 kg is op dit moment 32,4.</w:t>
      </w:r>
    </w:p>
  </w:footnote>
  <w:footnote w:id="3">
    <w:p w:rsidR="007476E6" w:rsidRPr="008747F9" w:rsidRDefault="007476E6" w:rsidP="005640BF">
      <w:pPr>
        <w:pStyle w:val="Voetnoottekst"/>
        <w:rPr>
          <w:szCs w:val="13"/>
        </w:rPr>
      </w:pPr>
      <w:r w:rsidRPr="008747F9">
        <w:rPr>
          <w:rStyle w:val="Voetnootmarkering"/>
          <w:szCs w:val="13"/>
        </w:rPr>
        <w:footnoteRef/>
      </w:r>
      <w:r w:rsidRPr="008747F9">
        <w:rPr>
          <w:szCs w:val="13"/>
        </w:rPr>
        <w:t xml:space="preserve"> De forfaitaire fosfaatexcretie voor alles boven de 10.624 kg is op dit moment 49,3.</w:t>
      </w:r>
    </w:p>
  </w:footnote>
  <w:footnote w:id="4">
    <w:p w:rsidR="007476E6" w:rsidRPr="008747F9" w:rsidRDefault="007476E6">
      <w:pPr>
        <w:pStyle w:val="Voetnoottekst"/>
        <w:rPr>
          <w:szCs w:val="13"/>
        </w:rPr>
      </w:pPr>
      <w:r w:rsidRPr="008747F9">
        <w:rPr>
          <w:rStyle w:val="Voetnootmarkering"/>
          <w:szCs w:val="13"/>
        </w:rPr>
        <w:footnoteRef/>
      </w:r>
      <w:r w:rsidRPr="008747F9">
        <w:rPr>
          <w:szCs w:val="13"/>
        </w:rPr>
        <w:t xml:space="preserve"> Ten aanzien van de extra productieklassen voor laagproductieve koeien is dit niet het geval. Ik zal deze dan ook wel doorvoeren.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28" w:rsidRDefault="0074152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76E6" w:rsidTr="00A50CF6">
      <w:tc>
        <w:tcPr>
          <w:tcW w:w="2156" w:type="dxa"/>
          <w:shd w:val="clear" w:color="auto" w:fill="auto"/>
        </w:tcPr>
        <w:p w:rsidR="007476E6" w:rsidRPr="005819CE" w:rsidRDefault="007476E6" w:rsidP="00A50CF6">
          <w:pPr>
            <w:pStyle w:val="Huisstijl-Adres"/>
          </w:pPr>
          <w:r>
            <w:rPr>
              <w:b/>
            </w:rPr>
            <w:t>Directoraat-generaal Agro</w:t>
          </w:r>
          <w:r w:rsidRPr="005819CE">
            <w:rPr>
              <w:b/>
            </w:rPr>
            <w:br/>
          </w:r>
          <w:r>
            <w:t>Directie Plantaardige Agroketens en Voedselkwaliteit</w:t>
          </w:r>
        </w:p>
      </w:tc>
    </w:tr>
    <w:tr w:rsidR="007476E6" w:rsidTr="00A50CF6">
      <w:trPr>
        <w:trHeight w:hRule="exact" w:val="200"/>
      </w:trPr>
      <w:tc>
        <w:tcPr>
          <w:tcW w:w="2156" w:type="dxa"/>
          <w:shd w:val="clear" w:color="auto" w:fill="auto"/>
        </w:tcPr>
        <w:p w:rsidR="007476E6" w:rsidRPr="005819CE" w:rsidRDefault="007476E6" w:rsidP="00A50CF6"/>
      </w:tc>
    </w:tr>
    <w:tr w:rsidR="007476E6" w:rsidTr="00502512">
      <w:trPr>
        <w:trHeight w:hRule="exact" w:val="774"/>
      </w:trPr>
      <w:tc>
        <w:tcPr>
          <w:tcW w:w="2156" w:type="dxa"/>
          <w:shd w:val="clear" w:color="auto" w:fill="auto"/>
        </w:tcPr>
        <w:p w:rsidR="007476E6" w:rsidRPr="00AA4791" w:rsidRDefault="007476E6" w:rsidP="00471BE2">
          <w:pPr>
            <w:pStyle w:val="Huisstijl-Kopje"/>
          </w:pPr>
          <w:r>
            <w:t>Ons kenmerk</w:t>
          </w:r>
        </w:p>
        <w:p w:rsidR="007476E6" w:rsidRPr="005819CE" w:rsidRDefault="007476E6"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19217171</w:t>
              </w:r>
              <w:r>
                <w:rPr>
                  <w:b w:val="0"/>
                </w:rPr>
                <w:fldChar w:fldCharType="end"/>
              </w:r>
            </w:sdtContent>
          </w:sdt>
        </w:p>
      </w:tc>
    </w:tr>
  </w:tbl>
  <w:p w:rsidR="007476E6" w:rsidRDefault="007476E6" w:rsidP="008C356D"/>
  <w:p w:rsidR="007476E6" w:rsidRPr="00740712" w:rsidRDefault="007476E6" w:rsidP="008C356D"/>
  <w:p w:rsidR="007476E6" w:rsidRPr="00217880" w:rsidRDefault="007476E6" w:rsidP="008C356D">
    <w:pPr>
      <w:spacing w:line="0" w:lineRule="atLeast"/>
      <w:rPr>
        <w:sz w:val="2"/>
        <w:szCs w:val="2"/>
      </w:rPr>
    </w:pPr>
  </w:p>
  <w:p w:rsidR="007476E6" w:rsidRDefault="007476E6" w:rsidP="004F44C2">
    <w:pPr>
      <w:pStyle w:val="Koptekst"/>
      <w:rPr>
        <w:rFonts w:cs="Verdana-Bold"/>
        <w:b/>
        <w:bCs/>
        <w:smallCaps/>
        <w:szCs w:val="18"/>
      </w:rPr>
    </w:pPr>
  </w:p>
  <w:p w:rsidR="007476E6" w:rsidRDefault="007476E6" w:rsidP="004F44C2"/>
  <w:p w:rsidR="007476E6" w:rsidRPr="00740712" w:rsidRDefault="007476E6" w:rsidP="004F44C2"/>
  <w:p w:rsidR="007476E6" w:rsidRPr="00217880" w:rsidRDefault="007476E6"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37"/>
      <w:gridCol w:w="5156"/>
    </w:tblGrid>
    <w:tr w:rsidR="007476E6" w:rsidTr="000968DA">
      <w:trPr>
        <w:trHeight w:val="2636"/>
      </w:trPr>
      <w:tc>
        <w:tcPr>
          <w:tcW w:w="737" w:type="dxa"/>
          <w:shd w:val="clear" w:color="auto" w:fill="auto"/>
        </w:tcPr>
        <w:p w:rsidR="007476E6" w:rsidRDefault="007476E6" w:rsidP="00D0609E">
          <w:pPr>
            <w:framePr w:w="6340" w:h="2750" w:hRule="exact" w:hSpace="180" w:wrap="around" w:vAnchor="page" w:hAnchor="text" w:x="3873" w:y="-140"/>
            <w:spacing w:line="240" w:lineRule="auto"/>
          </w:pPr>
        </w:p>
      </w:tc>
      <w:tc>
        <w:tcPr>
          <w:tcW w:w="5156" w:type="dxa"/>
          <w:shd w:val="clear" w:color="auto" w:fill="auto"/>
        </w:tcPr>
        <w:p w:rsidR="007476E6" w:rsidRDefault="007476E6">
          <w:pPr>
            <w:rPr>
              <w:szCs w:val="18"/>
            </w:rPr>
          </w:pPr>
          <w:r>
            <w:rPr>
              <w:noProof/>
            </w:rPr>
            <w:drawing>
              <wp:inline distT="0" distB="0" distL="0" distR="0" wp14:anchorId="27C2DC8A" wp14:editId="79935519">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77908"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rsidR="007476E6" w:rsidRDefault="007476E6" w:rsidP="00D0609E">
    <w:pPr>
      <w:framePr w:w="6340" w:h="2750" w:hRule="exact" w:hSpace="180" w:wrap="around" w:vAnchor="page" w:hAnchor="text" w:x="3873" w:y="-140"/>
    </w:pPr>
  </w:p>
  <w:p w:rsidR="007476E6" w:rsidRDefault="007476E6"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76E6" w:rsidRPr="00364FB5" w:rsidTr="00A50CF6">
      <w:tc>
        <w:tcPr>
          <w:tcW w:w="2160" w:type="dxa"/>
          <w:shd w:val="clear" w:color="auto" w:fill="auto"/>
        </w:tcPr>
        <w:p w:rsidR="007476E6" w:rsidRPr="005819CE" w:rsidRDefault="007476E6" w:rsidP="00A50CF6">
          <w:pPr>
            <w:pStyle w:val="Huisstijl-Adres"/>
          </w:pPr>
          <w:r>
            <w:rPr>
              <w:b/>
            </w:rPr>
            <w:t>Directoraat-generaal Agro</w:t>
          </w:r>
          <w:r w:rsidRPr="005819CE">
            <w:rPr>
              <w:b/>
            </w:rPr>
            <w:br/>
          </w:r>
          <w:r>
            <w:t>Directie Plantaardige Agroketens en Voedselkwaliteit</w:t>
          </w:r>
        </w:p>
        <w:p w:rsidR="007476E6" w:rsidRDefault="007476E6" w:rsidP="0098788A">
          <w:pPr>
            <w:pStyle w:val="Huisstijl-Adres"/>
          </w:pPr>
          <w:r>
            <w:rPr>
              <w:b/>
            </w:rPr>
            <w:t>Bezoekadres</w:t>
          </w:r>
          <w:r>
            <w:rPr>
              <w:b/>
            </w:rPr>
            <w:br/>
          </w:r>
          <w:r>
            <w:t>Bezuidenhoutseweg 73</w:t>
          </w:r>
          <w:r w:rsidRPr="005819CE">
            <w:br/>
          </w:r>
          <w:r>
            <w:t>2594 AC Den Haag</w:t>
          </w:r>
        </w:p>
        <w:p w:rsidR="007476E6" w:rsidRDefault="007476E6" w:rsidP="0098788A">
          <w:pPr>
            <w:pStyle w:val="Huisstijl-Adres"/>
          </w:pPr>
          <w:r>
            <w:rPr>
              <w:b/>
            </w:rPr>
            <w:t>Postadres</w:t>
          </w:r>
          <w:r>
            <w:rPr>
              <w:b/>
            </w:rPr>
            <w:br/>
          </w:r>
          <w:r>
            <w:t>Postbus 20401</w:t>
          </w:r>
          <w:r w:rsidRPr="005819CE">
            <w:br/>
            <w:t>2500 E</w:t>
          </w:r>
          <w:r>
            <w:t>K</w:t>
          </w:r>
          <w:r w:rsidRPr="005819CE">
            <w:t xml:space="preserve"> Den Haag</w:t>
          </w:r>
        </w:p>
        <w:p w:rsidR="007476E6" w:rsidRPr="005B3814" w:rsidRDefault="007476E6" w:rsidP="0098788A">
          <w:pPr>
            <w:pStyle w:val="Huisstijl-Adres"/>
          </w:pPr>
          <w:r>
            <w:rPr>
              <w:b/>
            </w:rPr>
            <w:t>Overheidsidentificatienr</w:t>
          </w:r>
          <w:r>
            <w:rPr>
              <w:b/>
            </w:rPr>
            <w:br/>
          </w:r>
          <w:r>
            <w:rPr>
              <w:rFonts w:cs="Agrofont"/>
              <w:iCs/>
            </w:rPr>
            <w:t>00000001858272854000</w:t>
          </w:r>
        </w:p>
        <w:p w:rsidR="007476E6" w:rsidRPr="00364FB5" w:rsidRDefault="007476E6" w:rsidP="00A50CF6">
          <w:pPr>
            <w:pStyle w:val="Huisstijl-Adres"/>
            <w:rPr>
              <w:u w:val="single"/>
            </w:rPr>
          </w:pPr>
          <w:r>
            <w:t>T</w:t>
          </w:r>
          <w:r>
            <w:tab/>
            <w:t>070 379 8911 (algemeen)</w:t>
          </w:r>
          <w:r w:rsidRPr="005819CE">
            <w:br/>
          </w:r>
          <w:r>
            <w:t>F</w:t>
          </w:r>
          <w:r>
            <w:tab/>
            <w:t>070 378 6100 (algemeen)</w:t>
          </w:r>
          <w:r w:rsidRPr="005819CE">
            <w:br/>
          </w:r>
          <w:r>
            <w:t>www.rijksoverheid.nl/lnv</w:t>
          </w:r>
        </w:p>
      </w:tc>
    </w:tr>
    <w:tr w:rsidR="007476E6" w:rsidRPr="00364FB5" w:rsidTr="00A50CF6">
      <w:trPr>
        <w:trHeight w:hRule="exact" w:val="200"/>
      </w:trPr>
      <w:tc>
        <w:tcPr>
          <w:tcW w:w="2160" w:type="dxa"/>
          <w:shd w:val="clear" w:color="auto" w:fill="auto"/>
        </w:tcPr>
        <w:p w:rsidR="007476E6" w:rsidRPr="00BF5FB2" w:rsidRDefault="007476E6" w:rsidP="00A50CF6"/>
      </w:tc>
    </w:tr>
    <w:tr w:rsidR="007476E6" w:rsidTr="00A50CF6">
      <w:tc>
        <w:tcPr>
          <w:tcW w:w="2160" w:type="dxa"/>
          <w:shd w:val="clear" w:color="auto" w:fill="auto"/>
        </w:tcPr>
        <w:p w:rsidR="007476E6" w:rsidRPr="005819CE" w:rsidRDefault="007476E6" w:rsidP="000C0163">
          <w:pPr>
            <w:pStyle w:val="Huisstijl-Kopje"/>
          </w:pPr>
          <w:r>
            <w:t>Ons kenmerk</w:t>
          </w:r>
          <w:r w:rsidRPr="005819CE">
            <w:t xml:space="preserve"> </w:t>
          </w:r>
        </w:p>
        <w:p w:rsidR="007476E6" w:rsidRPr="005819CE" w:rsidRDefault="007476E6" w:rsidP="000C0163">
          <w:pPr>
            <w:pStyle w:val="Huisstijl-Gegeven"/>
          </w:pPr>
          <w:r>
            <w:t xml:space="preserve">DGA-PAV / </w:t>
          </w:r>
          <w:sdt>
            <w:sdtPr>
              <w:alias w:val="documentId"/>
              <w:id w:val="-542980268"/>
              <w:placeholder>
                <w:docPart w:val="DefaultPlaceholder_-1854013440"/>
              </w:placeholder>
            </w:sdtPr>
            <w:sdtEndPr/>
            <w:sdtContent>
              <w:r w:rsidR="005651B8">
                <w:fldChar w:fldCharType="begin"/>
              </w:r>
              <w:r w:rsidR="005651B8">
                <w:instrText xml:space="preserve"> DOCPROPERTY  "documentId"  \* MERGEFORMAT </w:instrText>
              </w:r>
              <w:r w:rsidR="005651B8">
                <w:fldChar w:fldCharType="separate"/>
              </w:r>
              <w:r>
                <w:t>19217171</w:t>
              </w:r>
              <w:r w:rsidR="005651B8">
                <w:fldChar w:fldCharType="end"/>
              </w:r>
            </w:sdtContent>
          </w:sdt>
        </w:p>
        <w:p w:rsidR="007476E6" w:rsidRPr="005819CE" w:rsidRDefault="007476E6" w:rsidP="00A50CF6">
          <w:pPr>
            <w:pStyle w:val="Huisstijl-Gegeven"/>
          </w:pPr>
        </w:p>
      </w:tc>
    </w:tr>
  </w:tbl>
  <w:p w:rsidR="007476E6" w:rsidRPr="00121BF0" w:rsidRDefault="007476E6"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76E6" w:rsidTr="000968DA">
      <w:trPr>
        <w:trHeight w:val="400"/>
      </w:trPr>
      <w:tc>
        <w:tcPr>
          <w:tcW w:w="7520" w:type="dxa"/>
          <w:gridSpan w:val="2"/>
          <w:shd w:val="clear" w:color="auto" w:fill="auto"/>
        </w:tcPr>
        <w:p w:rsidR="007476E6" w:rsidRPr="00BC3B53" w:rsidRDefault="007476E6" w:rsidP="00A50CF6">
          <w:pPr>
            <w:pStyle w:val="Huisstijl-Retouradres"/>
          </w:pPr>
          <w:r>
            <w:t>&gt; Retouradres Postbus 20401 2500 EK Den Haag</w:t>
          </w:r>
        </w:p>
      </w:tc>
    </w:tr>
    <w:tr w:rsidR="007476E6" w:rsidTr="000968DA">
      <w:tc>
        <w:tcPr>
          <w:tcW w:w="7520" w:type="dxa"/>
          <w:gridSpan w:val="2"/>
          <w:shd w:val="clear" w:color="auto" w:fill="auto"/>
        </w:tcPr>
        <w:p w:rsidR="007476E6" w:rsidRDefault="007476E6"/>
      </w:tc>
    </w:tr>
    <w:tr w:rsidR="007476E6" w:rsidTr="000968DA">
      <w:trPr>
        <w:trHeight w:hRule="exact" w:val="2440"/>
      </w:trPr>
      <w:tc>
        <w:tcPr>
          <w:tcW w:w="7520" w:type="dxa"/>
          <w:gridSpan w:val="2"/>
          <w:shd w:val="clear" w:color="auto" w:fill="auto"/>
        </w:tcPr>
        <w:p w:rsidR="007476E6" w:rsidRDefault="007476E6" w:rsidP="00A50CF6">
          <w:pPr>
            <w:pStyle w:val="Huisstijl-NAW"/>
          </w:pPr>
          <w:r>
            <w:t>De Voorzitter van de Tweede Kamer</w:t>
          </w:r>
        </w:p>
        <w:p w:rsidR="007476E6" w:rsidRDefault="007476E6">
          <w:pPr>
            <w:pStyle w:val="Huisstijl-NAW"/>
          </w:pPr>
          <w:r>
            <w:t>der Staten-Generaal</w:t>
          </w:r>
        </w:p>
        <w:p w:rsidR="007476E6" w:rsidRDefault="007476E6">
          <w:pPr>
            <w:pStyle w:val="Huisstijl-NAW"/>
          </w:pPr>
          <w:r>
            <w:t>Binnenhof 4</w:t>
          </w:r>
        </w:p>
        <w:p w:rsidR="007476E6" w:rsidRPr="00364FB5" w:rsidRDefault="007476E6">
          <w:pPr>
            <w:pStyle w:val="Huisstijl-NAW"/>
          </w:pPr>
          <w:r>
            <w:t>2513 AA  DEN HAAG</w:t>
          </w:r>
        </w:p>
      </w:tc>
    </w:tr>
    <w:tr w:rsidR="007476E6" w:rsidTr="000968DA">
      <w:trPr>
        <w:trHeight w:hRule="exact" w:val="400"/>
      </w:trPr>
      <w:tc>
        <w:tcPr>
          <w:tcW w:w="7520" w:type="dxa"/>
          <w:gridSpan w:val="2"/>
          <w:shd w:val="clear" w:color="auto" w:fill="auto"/>
        </w:tcPr>
        <w:p w:rsidR="007476E6" w:rsidRPr="00035E67" w:rsidRDefault="007476E6" w:rsidP="00A50CF6">
          <w:pPr>
            <w:tabs>
              <w:tab w:val="left" w:pos="740"/>
            </w:tabs>
            <w:autoSpaceDE w:val="0"/>
            <w:autoSpaceDN w:val="0"/>
            <w:adjustRightInd w:val="0"/>
            <w:ind w:left="743" w:hanging="743"/>
            <w:rPr>
              <w:rFonts w:cs="Verdana"/>
              <w:szCs w:val="18"/>
            </w:rPr>
          </w:pPr>
        </w:p>
      </w:tc>
    </w:tr>
    <w:tr w:rsidR="007476E6" w:rsidTr="000968DA">
      <w:trPr>
        <w:trHeight w:val="240"/>
      </w:trPr>
      <w:tc>
        <w:tcPr>
          <w:tcW w:w="900" w:type="dxa"/>
          <w:shd w:val="clear" w:color="auto" w:fill="auto"/>
        </w:tcPr>
        <w:p w:rsidR="007476E6" w:rsidRPr="00AA4791" w:rsidRDefault="007476E6" w:rsidP="00DD16BB">
          <w:pPr>
            <w:rPr>
              <w:szCs w:val="18"/>
            </w:rPr>
          </w:pPr>
          <w:r>
            <w:rPr>
              <w:szCs w:val="18"/>
            </w:rPr>
            <w:t>Datum</w:t>
          </w:r>
        </w:p>
      </w:tc>
      <w:tc>
        <w:tcPr>
          <w:tcW w:w="6620" w:type="dxa"/>
          <w:shd w:val="clear" w:color="auto" w:fill="auto"/>
        </w:tcPr>
        <w:p w:rsidR="007476E6" w:rsidRPr="007709EF" w:rsidRDefault="007476E6" w:rsidP="00596986">
          <w:r>
            <w:t>8 oktober 2019</w:t>
          </w:r>
        </w:p>
      </w:tc>
    </w:tr>
    <w:tr w:rsidR="007476E6" w:rsidTr="000968DA">
      <w:trPr>
        <w:trHeight w:val="240"/>
      </w:trPr>
      <w:tc>
        <w:tcPr>
          <w:tcW w:w="900" w:type="dxa"/>
          <w:shd w:val="clear" w:color="auto" w:fill="auto"/>
        </w:tcPr>
        <w:p w:rsidR="007476E6" w:rsidRPr="00AA4791" w:rsidRDefault="007476E6" w:rsidP="00470DFF">
          <w:pPr>
            <w:rPr>
              <w:szCs w:val="18"/>
            </w:rPr>
          </w:pPr>
          <w:r>
            <w:rPr>
              <w:szCs w:val="18"/>
            </w:rPr>
            <w:t>Betreft</w:t>
          </w:r>
        </w:p>
      </w:tc>
      <w:tc>
        <w:tcPr>
          <w:tcW w:w="6620" w:type="dxa"/>
          <w:shd w:val="clear" w:color="auto" w:fill="auto"/>
        </w:tcPr>
        <w:p w:rsidR="007476E6" w:rsidRPr="007709EF" w:rsidRDefault="007476E6" w:rsidP="00A50CF6">
          <w:r>
            <w:t>Actualisering forfaitaire excretienormen</w:t>
          </w:r>
        </w:p>
      </w:tc>
    </w:tr>
  </w:tbl>
  <w:p w:rsidR="007476E6" w:rsidRPr="00BC4AE3" w:rsidRDefault="007476E6"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624F"/>
    <w:multiLevelType w:val="hybridMultilevel"/>
    <w:tmpl w:val="8438CC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866247"/>
    <w:multiLevelType w:val="hybridMultilevel"/>
    <w:tmpl w:val="1B525C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9977D5"/>
    <w:multiLevelType w:val="hybridMultilevel"/>
    <w:tmpl w:val="ECA29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4D664C4"/>
    <w:multiLevelType w:val="hybridMultilevel"/>
    <w:tmpl w:val="0DDE6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F383DA5"/>
    <w:multiLevelType w:val="hybridMultilevel"/>
    <w:tmpl w:val="51324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9331E8"/>
    <w:multiLevelType w:val="hybridMultilevel"/>
    <w:tmpl w:val="50F0923E"/>
    <w:lvl w:ilvl="0" w:tplc="F3906D76">
      <w:start w:val="1"/>
      <w:numFmt w:val="bullet"/>
      <w:pStyle w:val="Lijstopsomteken2"/>
      <w:lvlText w:val="–"/>
      <w:lvlJc w:val="left"/>
      <w:pPr>
        <w:tabs>
          <w:tab w:val="num" w:pos="227"/>
        </w:tabs>
        <w:ind w:left="227" w:firstLine="0"/>
      </w:pPr>
      <w:rPr>
        <w:rFonts w:ascii="Verdana" w:hAnsi="Verdana" w:hint="default"/>
      </w:rPr>
    </w:lvl>
    <w:lvl w:ilvl="1" w:tplc="D68AF440" w:tentative="1">
      <w:start w:val="1"/>
      <w:numFmt w:val="bullet"/>
      <w:lvlText w:val="o"/>
      <w:lvlJc w:val="left"/>
      <w:pPr>
        <w:tabs>
          <w:tab w:val="num" w:pos="1440"/>
        </w:tabs>
        <w:ind w:left="1440" w:hanging="360"/>
      </w:pPr>
      <w:rPr>
        <w:rFonts w:ascii="Courier New" w:hAnsi="Courier New" w:cs="Courier New" w:hint="default"/>
      </w:rPr>
    </w:lvl>
    <w:lvl w:ilvl="2" w:tplc="CA40B4D0" w:tentative="1">
      <w:start w:val="1"/>
      <w:numFmt w:val="bullet"/>
      <w:lvlText w:val=""/>
      <w:lvlJc w:val="left"/>
      <w:pPr>
        <w:tabs>
          <w:tab w:val="num" w:pos="2160"/>
        </w:tabs>
        <w:ind w:left="2160" w:hanging="360"/>
      </w:pPr>
      <w:rPr>
        <w:rFonts w:ascii="Wingdings" w:hAnsi="Wingdings" w:hint="default"/>
      </w:rPr>
    </w:lvl>
    <w:lvl w:ilvl="3" w:tplc="132850B0" w:tentative="1">
      <w:start w:val="1"/>
      <w:numFmt w:val="bullet"/>
      <w:lvlText w:val=""/>
      <w:lvlJc w:val="left"/>
      <w:pPr>
        <w:tabs>
          <w:tab w:val="num" w:pos="2880"/>
        </w:tabs>
        <w:ind w:left="2880" w:hanging="360"/>
      </w:pPr>
      <w:rPr>
        <w:rFonts w:ascii="Symbol" w:hAnsi="Symbol" w:hint="default"/>
      </w:rPr>
    </w:lvl>
    <w:lvl w:ilvl="4" w:tplc="EAD4766A" w:tentative="1">
      <w:start w:val="1"/>
      <w:numFmt w:val="bullet"/>
      <w:lvlText w:val="o"/>
      <w:lvlJc w:val="left"/>
      <w:pPr>
        <w:tabs>
          <w:tab w:val="num" w:pos="3600"/>
        </w:tabs>
        <w:ind w:left="3600" w:hanging="360"/>
      </w:pPr>
      <w:rPr>
        <w:rFonts w:ascii="Courier New" w:hAnsi="Courier New" w:cs="Courier New" w:hint="default"/>
      </w:rPr>
    </w:lvl>
    <w:lvl w:ilvl="5" w:tplc="3962D8AA" w:tentative="1">
      <w:start w:val="1"/>
      <w:numFmt w:val="bullet"/>
      <w:lvlText w:val=""/>
      <w:lvlJc w:val="left"/>
      <w:pPr>
        <w:tabs>
          <w:tab w:val="num" w:pos="4320"/>
        </w:tabs>
        <w:ind w:left="4320" w:hanging="360"/>
      </w:pPr>
      <w:rPr>
        <w:rFonts w:ascii="Wingdings" w:hAnsi="Wingdings" w:hint="default"/>
      </w:rPr>
    </w:lvl>
    <w:lvl w:ilvl="6" w:tplc="7F14C44C" w:tentative="1">
      <w:start w:val="1"/>
      <w:numFmt w:val="bullet"/>
      <w:lvlText w:val=""/>
      <w:lvlJc w:val="left"/>
      <w:pPr>
        <w:tabs>
          <w:tab w:val="num" w:pos="5040"/>
        </w:tabs>
        <w:ind w:left="5040" w:hanging="360"/>
      </w:pPr>
      <w:rPr>
        <w:rFonts w:ascii="Symbol" w:hAnsi="Symbol" w:hint="default"/>
      </w:rPr>
    </w:lvl>
    <w:lvl w:ilvl="7" w:tplc="148EF314" w:tentative="1">
      <w:start w:val="1"/>
      <w:numFmt w:val="bullet"/>
      <w:lvlText w:val="o"/>
      <w:lvlJc w:val="left"/>
      <w:pPr>
        <w:tabs>
          <w:tab w:val="num" w:pos="5760"/>
        </w:tabs>
        <w:ind w:left="5760" w:hanging="360"/>
      </w:pPr>
      <w:rPr>
        <w:rFonts w:ascii="Courier New" w:hAnsi="Courier New" w:cs="Courier New" w:hint="default"/>
      </w:rPr>
    </w:lvl>
    <w:lvl w:ilvl="8" w:tplc="CD024CD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041F51"/>
    <w:multiLevelType w:val="hybridMultilevel"/>
    <w:tmpl w:val="39526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84FBF3"/>
    <w:multiLevelType w:val="hybridMultilevel"/>
    <w:tmpl w:val="1D8E1FCE"/>
    <w:lvl w:ilvl="0" w:tplc="D7D80500">
      <w:start w:val="1"/>
      <w:numFmt w:val="bullet"/>
      <w:pStyle w:val="Lijstopsomteken"/>
      <w:lvlText w:val="•"/>
      <w:lvlJc w:val="left"/>
      <w:pPr>
        <w:tabs>
          <w:tab w:val="num" w:pos="227"/>
        </w:tabs>
        <w:ind w:left="227" w:hanging="227"/>
      </w:pPr>
      <w:rPr>
        <w:rFonts w:ascii="Verdana" w:hAnsi="Verdana" w:hint="default"/>
        <w:sz w:val="18"/>
        <w:szCs w:val="18"/>
      </w:rPr>
    </w:lvl>
    <w:lvl w:ilvl="1" w:tplc="4810EBAC" w:tentative="1">
      <w:start w:val="1"/>
      <w:numFmt w:val="bullet"/>
      <w:lvlText w:val="o"/>
      <w:lvlJc w:val="left"/>
      <w:pPr>
        <w:tabs>
          <w:tab w:val="num" w:pos="1440"/>
        </w:tabs>
        <w:ind w:left="1440" w:hanging="360"/>
      </w:pPr>
      <w:rPr>
        <w:rFonts w:ascii="Courier New" w:hAnsi="Courier New" w:cs="Courier New" w:hint="default"/>
      </w:rPr>
    </w:lvl>
    <w:lvl w:ilvl="2" w:tplc="AD784F64" w:tentative="1">
      <w:start w:val="1"/>
      <w:numFmt w:val="bullet"/>
      <w:lvlText w:val=""/>
      <w:lvlJc w:val="left"/>
      <w:pPr>
        <w:tabs>
          <w:tab w:val="num" w:pos="2160"/>
        </w:tabs>
        <w:ind w:left="2160" w:hanging="360"/>
      </w:pPr>
      <w:rPr>
        <w:rFonts w:ascii="Wingdings" w:hAnsi="Wingdings" w:hint="default"/>
      </w:rPr>
    </w:lvl>
    <w:lvl w:ilvl="3" w:tplc="480C87DC" w:tentative="1">
      <w:start w:val="1"/>
      <w:numFmt w:val="bullet"/>
      <w:lvlText w:val=""/>
      <w:lvlJc w:val="left"/>
      <w:pPr>
        <w:tabs>
          <w:tab w:val="num" w:pos="2880"/>
        </w:tabs>
        <w:ind w:left="2880" w:hanging="360"/>
      </w:pPr>
      <w:rPr>
        <w:rFonts w:ascii="Symbol" w:hAnsi="Symbol" w:hint="default"/>
      </w:rPr>
    </w:lvl>
    <w:lvl w:ilvl="4" w:tplc="A4420856" w:tentative="1">
      <w:start w:val="1"/>
      <w:numFmt w:val="bullet"/>
      <w:lvlText w:val="o"/>
      <w:lvlJc w:val="left"/>
      <w:pPr>
        <w:tabs>
          <w:tab w:val="num" w:pos="3600"/>
        </w:tabs>
        <w:ind w:left="3600" w:hanging="360"/>
      </w:pPr>
      <w:rPr>
        <w:rFonts w:ascii="Courier New" w:hAnsi="Courier New" w:cs="Courier New" w:hint="default"/>
      </w:rPr>
    </w:lvl>
    <w:lvl w:ilvl="5" w:tplc="238ABB6E" w:tentative="1">
      <w:start w:val="1"/>
      <w:numFmt w:val="bullet"/>
      <w:lvlText w:val=""/>
      <w:lvlJc w:val="left"/>
      <w:pPr>
        <w:tabs>
          <w:tab w:val="num" w:pos="4320"/>
        </w:tabs>
        <w:ind w:left="4320" w:hanging="360"/>
      </w:pPr>
      <w:rPr>
        <w:rFonts w:ascii="Wingdings" w:hAnsi="Wingdings" w:hint="default"/>
      </w:rPr>
    </w:lvl>
    <w:lvl w:ilvl="6" w:tplc="E0E41556" w:tentative="1">
      <w:start w:val="1"/>
      <w:numFmt w:val="bullet"/>
      <w:lvlText w:val=""/>
      <w:lvlJc w:val="left"/>
      <w:pPr>
        <w:tabs>
          <w:tab w:val="num" w:pos="5040"/>
        </w:tabs>
        <w:ind w:left="5040" w:hanging="360"/>
      </w:pPr>
      <w:rPr>
        <w:rFonts w:ascii="Symbol" w:hAnsi="Symbol" w:hint="default"/>
      </w:rPr>
    </w:lvl>
    <w:lvl w:ilvl="7" w:tplc="F09AD91A" w:tentative="1">
      <w:start w:val="1"/>
      <w:numFmt w:val="bullet"/>
      <w:lvlText w:val="o"/>
      <w:lvlJc w:val="left"/>
      <w:pPr>
        <w:tabs>
          <w:tab w:val="num" w:pos="5760"/>
        </w:tabs>
        <w:ind w:left="5760" w:hanging="360"/>
      </w:pPr>
      <w:rPr>
        <w:rFonts w:ascii="Courier New" w:hAnsi="Courier New" w:cs="Courier New" w:hint="default"/>
      </w:rPr>
    </w:lvl>
    <w:lvl w:ilvl="8" w:tplc="5ECACD7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B0096"/>
    <w:multiLevelType w:val="hybridMultilevel"/>
    <w:tmpl w:val="5FBC3D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DF51BBE"/>
    <w:multiLevelType w:val="hybridMultilevel"/>
    <w:tmpl w:val="1D8E1FCE"/>
    <w:lvl w:ilvl="0" w:tplc="C776A856">
      <w:start w:val="1"/>
      <w:numFmt w:val="bullet"/>
      <w:pStyle w:val="ListBullet0"/>
      <w:lvlText w:val="•"/>
      <w:lvlJc w:val="left"/>
      <w:pPr>
        <w:tabs>
          <w:tab w:val="num" w:pos="227"/>
        </w:tabs>
        <w:ind w:left="227" w:hanging="227"/>
      </w:pPr>
      <w:rPr>
        <w:rFonts w:ascii="Verdana" w:hAnsi="Verdana" w:hint="default"/>
        <w:sz w:val="18"/>
        <w:szCs w:val="18"/>
      </w:rPr>
    </w:lvl>
    <w:lvl w:ilvl="1" w:tplc="9CB2D5F6" w:tentative="1">
      <w:start w:val="1"/>
      <w:numFmt w:val="bullet"/>
      <w:lvlText w:val="o"/>
      <w:lvlJc w:val="left"/>
      <w:pPr>
        <w:tabs>
          <w:tab w:val="num" w:pos="1440"/>
        </w:tabs>
        <w:ind w:left="1440" w:hanging="360"/>
      </w:pPr>
      <w:rPr>
        <w:rFonts w:ascii="Courier New" w:hAnsi="Courier New" w:cs="Courier New" w:hint="default"/>
      </w:rPr>
    </w:lvl>
    <w:lvl w:ilvl="2" w:tplc="DF928A00" w:tentative="1">
      <w:start w:val="1"/>
      <w:numFmt w:val="bullet"/>
      <w:lvlText w:val=""/>
      <w:lvlJc w:val="left"/>
      <w:pPr>
        <w:tabs>
          <w:tab w:val="num" w:pos="2160"/>
        </w:tabs>
        <w:ind w:left="2160" w:hanging="360"/>
      </w:pPr>
      <w:rPr>
        <w:rFonts w:ascii="Wingdings" w:hAnsi="Wingdings" w:hint="default"/>
      </w:rPr>
    </w:lvl>
    <w:lvl w:ilvl="3" w:tplc="BBF42DE0" w:tentative="1">
      <w:start w:val="1"/>
      <w:numFmt w:val="bullet"/>
      <w:lvlText w:val=""/>
      <w:lvlJc w:val="left"/>
      <w:pPr>
        <w:tabs>
          <w:tab w:val="num" w:pos="2880"/>
        </w:tabs>
        <w:ind w:left="2880" w:hanging="360"/>
      </w:pPr>
      <w:rPr>
        <w:rFonts w:ascii="Symbol" w:hAnsi="Symbol" w:hint="default"/>
      </w:rPr>
    </w:lvl>
    <w:lvl w:ilvl="4" w:tplc="44189A56" w:tentative="1">
      <w:start w:val="1"/>
      <w:numFmt w:val="bullet"/>
      <w:lvlText w:val="o"/>
      <w:lvlJc w:val="left"/>
      <w:pPr>
        <w:tabs>
          <w:tab w:val="num" w:pos="3600"/>
        </w:tabs>
        <w:ind w:left="3600" w:hanging="360"/>
      </w:pPr>
      <w:rPr>
        <w:rFonts w:ascii="Courier New" w:hAnsi="Courier New" w:cs="Courier New" w:hint="default"/>
      </w:rPr>
    </w:lvl>
    <w:lvl w:ilvl="5" w:tplc="800A650C" w:tentative="1">
      <w:start w:val="1"/>
      <w:numFmt w:val="bullet"/>
      <w:lvlText w:val=""/>
      <w:lvlJc w:val="left"/>
      <w:pPr>
        <w:tabs>
          <w:tab w:val="num" w:pos="4320"/>
        </w:tabs>
        <w:ind w:left="4320" w:hanging="360"/>
      </w:pPr>
      <w:rPr>
        <w:rFonts w:ascii="Wingdings" w:hAnsi="Wingdings" w:hint="default"/>
      </w:rPr>
    </w:lvl>
    <w:lvl w:ilvl="6" w:tplc="1B862E70" w:tentative="1">
      <w:start w:val="1"/>
      <w:numFmt w:val="bullet"/>
      <w:lvlText w:val=""/>
      <w:lvlJc w:val="left"/>
      <w:pPr>
        <w:tabs>
          <w:tab w:val="num" w:pos="5040"/>
        </w:tabs>
        <w:ind w:left="5040" w:hanging="360"/>
      </w:pPr>
      <w:rPr>
        <w:rFonts w:ascii="Symbol" w:hAnsi="Symbol" w:hint="default"/>
      </w:rPr>
    </w:lvl>
    <w:lvl w:ilvl="7" w:tplc="E5EC2C78" w:tentative="1">
      <w:start w:val="1"/>
      <w:numFmt w:val="bullet"/>
      <w:lvlText w:val="o"/>
      <w:lvlJc w:val="left"/>
      <w:pPr>
        <w:tabs>
          <w:tab w:val="num" w:pos="5760"/>
        </w:tabs>
        <w:ind w:left="5760" w:hanging="360"/>
      </w:pPr>
      <w:rPr>
        <w:rFonts w:ascii="Courier New" w:hAnsi="Courier New" w:cs="Courier New" w:hint="default"/>
      </w:rPr>
    </w:lvl>
    <w:lvl w:ilvl="8" w:tplc="7A2EA1B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93D2FD"/>
    <w:multiLevelType w:val="hybridMultilevel"/>
    <w:tmpl w:val="50F0923E"/>
    <w:lvl w:ilvl="0" w:tplc="A546FC5A">
      <w:start w:val="1"/>
      <w:numFmt w:val="bullet"/>
      <w:pStyle w:val="ListBullet20"/>
      <w:lvlText w:val="–"/>
      <w:lvlJc w:val="left"/>
      <w:pPr>
        <w:tabs>
          <w:tab w:val="num" w:pos="227"/>
        </w:tabs>
        <w:ind w:left="227" w:firstLine="0"/>
      </w:pPr>
      <w:rPr>
        <w:rFonts w:ascii="Verdana" w:hAnsi="Verdana" w:hint="default"/>
      </w:rPr>
    </w:lvl>
    <w:lvl w:ilvl="1" w:tplc="9FDAF23E" w:tentative="1">
      <w:start w:val="1"/>
      <w:numFmt w:val="bullet"/>
      <w:lvlText w:val="o"/>
      <w:lvlJc w:val="left"/>
      <w:pPr>
        <w:tabs>
          <w:tab w:val="num" w:pos="1440"/>
        </w:tabs>
        <w:ind w:left="1440" w:hanging="360"/>
      </w:pPr>
      <w:rPr>
        <w:rFonts w:ascii="Courier New" w:hAnsi="Courier New" w:cs="Courier New" w:hint="default"/>
      </w:rPr>
    </w:lvl>
    <w:lvl w:ilvl="2" w:tplc="FFD88458" w:tentative="1">
      <w:start w:val="1"/>
      <w:numFmt w:val="bullet"/>
      <w:lvlText w:val=""/>
      <w:lvlJc w:val="left"/>
      <w:pPr>
        <w:tabs>
          <w:tab w:val="num" w:pos="2160"/>
        </w:tabs>
        <w:ind w:left="2160" w:hanging="360"/>
      </w:pPr>
      <w:rPr>
        <w:rFonts w:ascii="Wingdings" w:hAnsi="Wingdings" w:hint="default"/>
      </w:rPr>
    </w:lvl>
    <w:lvl w:ilvl="3" w:tplc="A6D83198" w:tentative="1">
      <w:start w:val="1"/>
      <w:numFmt w:val="bullet"/>
      <w:lvlText w:val=""/>
      <w:lvlJc w:val="left"/>
      <w:pPr>
        <w:tabs>
          <w:tab w:val="num" w:pos="2880"/>
        </w:tabs>
        <w:ind w:left="2880" w:hanging="360"/>
      </w:pPr>
      <w:rPr>
        <w:rFonts w:ascii="Symbol" w:hAnsi="Symbol" w:hint="default"/>
      </w:rPr>
    </w:lvl>
    <w:lvl w:ilvl="4" w:tplc="EF1452A6" w:tentative="1">
      <w:start w:val="1"/>
      <w:numFmt w:val="bullet"/>
      <w:lvlText w:val="o"/>
      <w:lvlJc w:val="left"/>
      <w:pPr>
        <w:tabs>
          <w:tab w:val="num" w:pos="3600"/>
        </w:tabs>
        <w:ind w:left="3600" w:hanging="360"/>
      </w:pPr>
      <w:rPr>
        <w:rFonts w:ascii="Courier New" w:hAnsi="Courier New" w:cs="Courier New" w:hint="default"/>
      </w:rPr>
    </w:lvl>
    <w:lvl w:ilvl="5" w:tplc="24369758" w:tentative="1">
      <w:start w:val="1"/>
      <w:numFmt w:val="bullet"/>
      <w:lvlText w:val=""/>
      <w:lvlJc w:val="left"/>
      <w:pPr>
        <w:tabs>
          <w:tab w:val="num" w:pos="4320"/>
        </w:tabs>
        <w:ind w:left="4320" w:hanging="360"/>
      </w:pPr>
      <w:rPr>
        <w:rFonts w:ascii="Wingdings" w:hAnsi="Wingdings" w:hint="default"/>
      </w:rPr>
    </w:lvl>
    <w:lvl w:ilvl="6" w:tplc="8D428FD8" w:tentative="1">
      <w:start w:val="1"/>
      <w:numFmt w:val="bullet"/>
      <w:lvlText w:val=""/>
      <w:lvlJc w:val="left"/>
      <w:pPr>
        <w:tabs>
          <w:tab w:val="num" w:pos="5040"/>
        </w:tabs>
        <w:ind w:left="5040" w:hanging="360"/>
      </w:pPr>
      <w:rPr>
        <w:rFonts w:ascii="Symbol" w:hAnsi="Symbol" w:hint="default"/>
      </w:rPr>
    </w:lvl>
    <w:lvl w:ilvl="7" w:tplc="B4CA604A" w:tentative="1">
      <w:start w:val="1"/>
      <w:numFmt w:val="bullet"/>
      <w:lvlText w:val="o"/>
      <w:lvlJc w:val="left"/>
      <w:pPr>
        <w:tabs>
          <w:tab w:val="num" w:pos="5760"/>
        </w:tabs>
        <w:ind w:left="5760" w:hanging="360"/>
      </w:pPr>
      <w:rPr>
        <w:rFonts w:ascii="Courier New" w:hAnsi="Courier New" w:cs="Courier New" w:hint="default"/>
      </w:rPr>
    </w:lvl>
    <w:lvl w:ilvl="8" w:tplc="5F301A6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2"/>
  </w:num>
  <w:num w:numId="6">
    <w:abstractNumId w:val="8"/>
  </w:num>
  <w:num w:numId="7">
    <w:abstractNumId w:val="3"/>
  </w:num>
  <w:num w:numId="8">
    <w:abstractNumId w:val="6"/>
  </w:num>
  <w:num w:numId="9">
    <w:abstractNumId w:val="4"/>
  </w:num>
  <w:num w:numId="10">
    <w:abstractNumId w:val="1"/>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AD"/>
    <w:rsid w:val="000049FB"/>
    <w:rsid w:val="00006C01"/>
    <w:rsid w:val="00013862"/>
    <w:rsid w:val="0001705C"/>
    <w:rsid w:val="00020189"/>
    <w:rsid w:val="00020EE4"/>
    <w:rsid w:val="00023E9A"/>
    <w:rsid w:val="000301C7"/>
    <w:rsid w:val="00034A84"/>
    <w:rsid w:val="00035E67"/>
    <w:rsid w:val="000366F3"/>
    <w:rsid w:val="00071F28"/>
    <w:rsid w:val="00092799"/>
    <w:rsid w:val="00092C5F"/>
    <w:rsid w:val="00096680"/>
    <w:rsid w:val="000968DA"/>
    <w:rsid w:val="000A174A"/>
    <w:rsid w:val="000A65AC"/>
    <w:rsid w:val="000B7281"/>
    <w:rsid w:val="000B7FAB"/>
    <w:rsid w:val="000C0163"/>
    <w:rsid w:val="000C3EA9"/>
    <w:rsid w:val="000D21CE"/>
    <w:rsid w:val="000E3B65"/>
    <w:rsid w:val="000E4A66"/>
    <w:rsid w:val="00121BF0"/>
    <w:rsid w:val="00123704"/>
    <w:rsid w:val="001238FB"/>
    <w:rsid w:val="00123D43"/>
    <w:rsid w:val="001270C7"/>
    <w:rsid w:val="0014786A"/>
    <w:rsid w:val="001516A4"/>
    <w:rsid w:val="00151E5F"/>
    <w:rsid w:val="001569AB"/>
    <w:rsid w:val="001726F3"/>
    <w:rsid w:val="00172B12"/>
    <w:rsid w:val="00185576"/>
    <w:rsid w:val="00185951"/>
    <w:rsid w:val="001A2BEA"/>
    <w:rsid w:val="001A6D93"/>
    <w:rsid w:val="001E34C6"/>
    <w:rsid w:val="001E5581"/>
    <w:rsid w:val="001E5BD2"/>
    <w:rsid w:val="001E6117"/>
    <w:rsid w:val="001F3C70"/>
    <w:rsid w:val="00201F68"/>
    <w:rsid w:val="00214F2B"/>
    <w:rsid w:val="00217880"/>
    <w:rsid w:val="002428E3"/>
    <w:rsid w:val="00260BAF"/>
    <w:rsid w:val="00260F1F"/>
    <w:rsid w:val="002650F7"/>
    <w:rsid w:val="00273F3B"/>
    <w:rsid w:val="00275984"/>
    <w:rsid w:val="00280F74"/>
    <w:rsid w:val="00286998"/>
    <w:rsid w:val="00291AB7"/>
    <w:rsid w:val="0029335E"/>
    <w:rsid w:val="0029422B"/>
    <w:rsid w:val="002B153C"/>
    <w:rsid w:val="002C78DE"/>
    <w:rsid w:val="002D317B"/>
    <w:rsid w:val="002D502D"/>
    <w:rsid w:val="002E0F69"/>
    <w:rsid w:val="00312597"/>
    <w:rsid w:val="00316CDF"/>
    <w:rsid w:val="00333C2D"/>
    <w:rsid w:val="00334154"/>
    <w:rsid w:val="00340ECA"/>
    <w:rsid w:val="00341FA0"/>
    <w:rsid w:val="00353932"/>
    <w:rsid w:val="0036252A"/>
    <w:rsid w:val="00364D9D"/>
    <w:rsid w:val="00364FB5"/>
    <w:rsid w:val="0037421D"/>
    <w:rsid w:val="00383DA1"/>
    <w:rsid w:val="0039201D"/>
    <w:rsid w:val="00395575"/>
    <w:rsid w:val="003A06C8"/>
    <w:rsid w:val="003A0D7C"/>
    <w:rsid w:val="003A5812"/>
    <w:rsid w:val="003A745D"/>
    <w:rsid w:val="003A7547"/>
    <w:rsid w:val="003B7EE7"/>
    <w:rsid w:val="003D39EC"/>
    <w:rsid w:val="003E00EF"/>
    <w:rsid w:val="003E3DD5"/>
    <w:rsid w:val="003F07C6"/>
    <w:rsid w:val="003F1F6B"/>
    <w:rsid w:val="003F44B7"/>
    <w:rsid w:val="00413D48"/>
    <w:rsid w:val="00441AC2"/>
    <w:rsid w:val="0044249B"/>
    <w:rsid w:val="00447BD8"/>
    <w:rsid w:val="0045023C"/>
    <w:rsid w:val="00451A5B"/>
    <w:rsid w:val="00451FE6"/>
    <w:rsid w:val="00452BCD"/>
    <w:rsid w:val="00452CEA"/>
    <w:rsid w:val="004567AB"/>
    <w:rsid w:val="00465B52"/>
    <w:rsid w:val="00470DFF"/>
    <w:rsid w:val="00471BE2"/>
    <w:rsid w:val="00474B75"/>
    <w:rsid w:val="00483F0B"/>
    <w:rsid w:val="00496319"/>
    <w:rsid w:val="004B5465"/>
    <w:rsid w:val="004D344A"/>
    <w:rsid w:val="004D72CA"/>
    <w:rsid w:val="004E505E"/>
    <w:rsid w:val="004F44C2"/>
    <w:rsid w:val="00502512"/>
    <w:rsid w:val="00516022"/>
    <w:rsid w:val="00521CEE"/>
    <w:rsid w:val="00524FB4"/>
    <w:rsid w:val="00527BD4"/>
    <w:rsid w:val="005429DC"/>
    <w:rsid w:val="00556BEE"/>
    <w:rsid w:val="005640BF"/>
    <w:rsid w:val="005651B8"/>
    <w:rsid w:val="00573041"/>
    <w:rsid w:val="00575B80"/>
    <w:rsid w:val="005819CE"/>
    <w:rsid w:val="00584BAC"/>
    <w:rsid w:val="00596166"/>
    <w:rsid w:val="00596986"/>
    <w:rsid w:val="005A3DCD"/>
    <w:rsid w:val="005B3814"/>
    <w:rsid w:val="005C3FE0"/>
    <w:rsid w:val="005C740C"/>
    <w:rsid w:val="00600CF0"/>
    <w:rsid w:val="006048F4"/>
    <w:rsid w:val="0060660A"/>
    <w:rsid w:val="00617A44"/>
    <w:rsid w:val="006202B6"/>
    <w:rsid w:val="006247BE"/>
    <w:rsid w:val="00625CD0"/>
    <w:rsid w:val="00632158"/>
    <w:rsid w:val="00643ACA"/>
    <w:rsid w:val="00645414"/>
    <w:rsid w:val="00647D5F"/>
    <w:rsid w:val="00653606"/>
    <w:rsid w:val="00661591"/>
    <w:rsid w:val="0066632F"/>
    <w:rsid w:val="00674A89"/>
    <w:rsid w:val="00685545"/>
    <w:rsid w:val="006A1A0D"/>
    <w:rsid w:val="006B2C37"/>
    <w:rsid w:val="006B775E"/>
    <w:rsid w:val="006C2535"/>
    <w:rsid w:val="006C441E"/>
    <w:rsid w:val="006D4635"/>
    <w:rsid w:val="006E3546"/>
    <w:rsid w:val="006E5896"/>
    <w:rsid w:val="006E7D82"/>
    <w:rsid w:val="006F0F93"/>
    <w:rsid w:val="006F31F2"/>
    <w:rsid w:val="006F751F"/>
    <w:rsid w:val="00704FF3"/>
    <w:rsid w:val="00712C3A"/>
    <w:rsid w:val="00714DC5"/>
    <w:rsid w:val="00715237"/>
    <w:rsid w:val="007239A1"/>
    <w:rsid w:val="007254A5"/>
    <w:rsid w:val="007255FC"/>
    <w:rsid w:val="00725748"/>
    <w:rsid w:val="0073720D"/>
    <w:rsid w:val="00737C88"/>
    <w:rsid w:val="00740712"/>
    <w:rsid w:val="00741528"/>
    <w:rsid w:val="007426AA"/>
    <w:rsid w:val="00742AB9"/>
    <w:rsid w:val="007476E6"/>
    <w:rsid w:val="00754FBF"/>
    <w:rsid w:val="007709EF"/>
    <w:rsid w:val="00783559"/>
    <w:rsid w:val="0079551B"/>
    <w:rsid w:val="00797AA5"/>
    <w:rsid w:val="007A4105"/>
    <w:rsid w:val="007A4B04"/>
    <w:rsid w:val="007B4503"/>
    <w:rsid w:val="007C406E"/>
    <w:rsid w:val="007C4C79"/>
    <w:rsid w:val="007C5183"/>
    <w:rsid w:val="007D3D92"/>
    <w:rsid w:val="00800CCA"/>
    <w:rsid w:val="008027AD"/>
    <w:rsid w:val="00806120"/>
    <w:rsid w:val="00810C93"/>
    <w:rsid w:val="00812028"/>
    <w:rsid w:val="00813082"/>
    <w:rsid w:val="00814D03"/>
    <w:rsid w:val="00823AE2"/>
    <w:rsid w:val="0083178B"/>
    <w:rsid w:val="00833695"/>
    <w:rsid w:val="008336B7"/>
    <w:rsid w:val="00842CD8"/>
    <w:rsid w:val="008547BA"/>
    <w:rsid w:val="008553C7"/>
    <w:rsid w:val="00857FEB"/>
    <w:rsid w:val="008601AF"/>
    <w:rsid w:val="00866CC9"/>
    <w:rsid w:val="00872271"/>
    <w:rsid w:val="008747F9"/>
    <w:rsid w:val="008A28F5"/>
    <w:rsid w:val="008B3929"/>
    <w:rsid w:val="008B4CB3"/>
    <w:rsid w:val="008C356D"/>
    <w:rsid w:val="008E49AD"/>
    <w:rsid w:val="008E51E7"/>
    <w:rsid w:val="008F3246"/>
    <w:rsid w:val="008F508C"/>
    <w:rsid w:val="0090271B"/>
    <w:rsid w:val="00910642"/>
    <w:rsid w:val="00911F44"/>
    <w:rsid w:val="0091704B"/>
    <w:rsid w:val="00925348"/>
    <w:rsid w:val="009311C8"/>
    <w:rsid w:val="00933376"/>
    <w:rsid w:val="00933A2F"/>
    <w:rsid w:val="0094482A"/>
    <w:rsid w:val="009718F9"/>
    <w:rsid w:val="00972FB9"/>
    <w:rsid w:val="00975112"/>
    <w:rsid w:val="009873EE"/>
    <w:rsid w:val="0098788A"/>
    <w:rsid w:val="00994FDA"/>
    <w:rsid w:val="00995B53"/>
    <w:rsid w:val="009A3B71"/>
    <w:rsid w:val="009A61BC"/>
    <w:rsid w:val="009C3F20"/>
    <w:rsid w:val="00A219B6"/>
    <w:rsid w:val="00A21E76"/>
    <w:rsid w:val="00A30E68"/>
    <w:rsid w:val="00A34AA0"/>
    <w:rsid w:val="00A4133D"/>
    <w:rsid w:val="00A47948"/>
    <w:rsid w:val="00A50CF6"/>
    <w:rsid w:val="00A56946"/>
    <w:rsid w:val="00A70F7F"/>
    <w:rsid w:val="00A72139"/>
    <w:rsid w:val="00A82C5C"/>
    <w:rsid w:val="00A831FD"/>
    <w:rsid w:val="00A9266D"/>
    <w:rsid w:val="00AA4791"/>
    <w:rsid w:val="00AA7FC9"/>
    <w:rsid w:val="00AB5933"/>
    <w:rsid w:val="00AE013D"/>
    <w:rsid w:val="00AE11B7"/>
    <w:rsid w:val="00AF0146"/>
    <w:rsid w:val="00AF52FD"/>
    <w:rsid w:val="00AF7237"/>
    <w:rsid w:val="00B00D75"/>
    <w:rsid w:val="00B070CB"/>
    <w:rsid w:val="00B173DE"/>
    <w:rsid w:val="00B26CCF"/>
    <w:rsid w:val="00B42DFA"/>
    <w:rsid w:val="00B531DD"/>
    <w:rsid w:val="00B71DC2"/>
    <w:rsid w:val="00B82B31"/>
    <w:rsid w:val="00B93893"/>
    <w:rsid w:val="00BA129E"/>
    <w:rsid w:val="00BA247E"/>
    <w:rsid w:val="00BC3B53"/>
    <w:rsid w:val="00BC3B96"/>
    <w:rsid w:val="00BC4AE3"/>
    <w:rsid w:val="00BE3F88"/>
    <w:rsid w:val="00BE4756"/>
    <w:rsid w:val="00BE7B41"/>
    <w:rsid w:val="00BF5DE4"/>
    <w:rsid w:val="00BF5FB2"/>
    <w:rsid w:val="00C17E3B"/>
    <w:rsid w:val="00C206F1"/>
    <w:rsid w:val="00C26468"/>
    <w:rsid w:val="00C40C60"/>
    <w:rsid w:val="00C5258E"/>
    <w:rsid w:val="00C95D20"/>
    <w:rsid w:val="00C97C80"/>
    <w:rsid w:val="00CA1181"/>
    <w:rsid w:val="00CA2018"/>
    <w:rsid w:val="00CA28AF"/>
    <w:rsid w:val="00CA47D3"/>
    <w:rsid w:val="00CC7BA8"/>
    <w:rsid w:val="00CD362D"/>
    <w:rsid w:val="00CD6432"/>
    <w:rsid w:val="00CD6B5E"/>
    <w:rsid w:val="00CF053F"/>
    <w:rsid w:val="00D01ED0"/>
    <w:rsid w:val="00D0609E"/>
    <w:rsid w:val="00D078E1"/>
    <w:rsid w:val="00D100E9"/>
    <w:rsid w:val="00D2173A"/>
    <w:rsid w:val="00D21E4B"/>
    <w:rsid w:val="00D22169"/>
    <w:rsid w:val="00D23522"/>
    <w:rsid w:val="00D31BDB"/>
    <w:rsid w:val="00D516BE"/>
    <w:rsid w:val="00D5423B"/>
    <w:rsid w:val="00D54F4E"/>
    <w:rsid w:val="00D60BA4"/>
    <w:rsid w:val="00D61209"/>
    <w:rsid w:val="00D62419"/>
    <w:rsid w:val="00D77870"/>
    <w:rsid w:val="00D80CCE"/>
    <w:rsid w:val="00D95C88"/>
    <w:rsid w:val="00D97B2E"/>
    <w:rsid w:val="00DB36FE"/>
    <w:rsid w:val="00DB448A"/>
    <w:rsid w:val="00DB533A"/>
    <w:rsid w:val="00DC1F30"/>
    <w:rsid w:val="00DD16BB"/>
    <w:rsid w:val="00DE3FE0"/>
    <w:rsid w:val="00DE578A"/>
    <w:rsid w:val="00DF2583"/>
    <w:rsid w:val="00DF54D9"/>
    <w:rsid w:val="00E10DC6"/>
    <w:rsid w:val="00E11C79"/>
    <w:rsid w:val="00E11F8E"/>
    <w:rsid w:val="00E2422E"/>
    <w:rsid w:val="00E3731D"/>
    <w:rsid w:val="00E634E3"/>
    <w:rsid w:val="00E77F89"/>
    <w:rsid w:val="00E850D3"/>
    <w:rsid w:val="00EC0DFF"/>
    <w:rsid w:val="00EC237D"/>
    <w:rsid w:val="00EC58D9"/>
    <w:rsid w:val="00ED072A"/>
    <w:rsid w:val="00ED539E"/>
    <w:rsid w:val="00ED62CF"/>
    <w:rsid w:val="00EE4A1F"/>
    <w:rsid w:val="00EF1B5A"/>
    <w:rsid w:val="00EF2CCA"/>
    <w:rsid w:val="00EF495B"/>
    <w:rsid w:val="00F03963"/>
    <w:rsid w:val="00F1256D"/>
    <w:rsid w:val="00F13A4E"/>
    <w:rsid w:val="00F172BB"/>
    <w:rsid w:val="00F21BEF"/>
    <w:rsid w:val="00F327BB"/>
    <w:rsid w:val="00F3492B"/>
    <w:rsid w:val="00F41B49"/>
    <w:rsid w:val="00F50F86"/>
    <w:rsid w:val="00F53F91"/>
    <w:rsid w:val="00F61A72"/>
    <w:rsid w:val="00F66F13"/>
    <w:rsid w:val="00F74073"/>
    <w:rsid w:val="00F8713B"/>
    <w:rsid w:val="00F90A14"/>
    <w:rsid w:val="00F91C50"/>
    <w:rsid w:val="00F93F9E"/>
    <w:rsid w:val="00FB06ED"/>
    <w:rsid w:val="00FC36AB"/>
    <w:rsid w:val="00FC58B9"/>
    <w:rsid w:val="00FC592D"/>
    <w:rsid w:val="00FD6173"/>
    <w:rsid w:val="00FE486B"/>
    <w:rsid w:val="00FE4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4E6F42-98C1-4820-A6EE-085EA3EC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 w:type="character" w:styleId="Voetnootmarkering">
    <w:name w:val="footnote reference"/>
    <w:basedOn w:val="Standaardalinea-lettertype"/>
    <w:semiHidden/>
    <w:unhideWhenUsed/>
    <w:rsid w:val="001238FB"/>
    <w:rPr>
      <w:vertAlign w:val="superscript"/>
    </w:rPr>
  </w:style>
  <w:style w:type="paragraph" w:styleId="Lijstalinea">
    <w:name w:val="List Paragraph"/>
    <w:basedOn w:val="Standaard"/>
    <w:uiPriority w:val="34"/>
    <w:qFormat/>
    <w:rsid w:val="00E11C79"/>
    <w:pPr>
      <w:ind w:left="720"/>
      <w:contextualSpacing/>
    </w:pPr>
  </w:style>
  <w:style w:type="character" w:styleId="Verwijzingopmerking">
    <w:name w:val="annotation reference"/>
    <w:basedOn w:val="Standaardalinea-lettertype"/>
    <w:semiHidden/>
    <w:unhideWhenUsed/>
    <w:rsid w:val="005640BF"/>
    <w:rPr>
      <w:sz w:val="16"/>
      <w:szCs w:val="16"/>
    </w:rPr>
  </w:style>
  <w:style w:type="paragraph" w:styleId="Tekstopmerking">
    <w:name w:val="annotation text"/>
    <w:basedOn w:val="Standaard"/>
    <w:link w:val="TekstopmerkingChar"/>
    <w:semiHidden/>
    <w:unhideWhenUsed/>
    <w:rsid w:val="005640BF"/>
    <w:pPr>
      <w:spacing w:line="240" w:lineRule="auto"/>
    </w:pPr>
    <w:rPr>
      <w:sz w:val="20"/>
      <w:szCs w:val="20"/>
    </w:rPr>
  </w:style>
  <w:style w:type="character" w:customStyle="1" w:styleId="TekstopmerkingChar">
    <w:name w:val="Tekst opmerking Char"/>
    <w:basedOn w:val="Standaardalinea-lettertype"/>
    <w:link w:val="Tekstopmerking"/>
    <w:semiHidden/>
    <w:rsid w:val="005640B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E5896"/>
    <w:rPr>
      <w:b/>
      <w:bCs/>
    </w:rPr>
  </w:style>
  <w:style w:type="character" w:customStyle="1" w:styleId="OnderwerpvanopmerkingChar">
    <w:name w:val="Onderwerp van opmerking Char"/>
    <w:basedOn w:val="TekstopmerkingChar"/>
    <w:link w:val="Onderwerpvanopmerking"/>
    <w:semiHidden/>
    <w:rsid w:val="006E589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settings" Target="settings.xml"/><Relationship Id="rId55" Type="http://schemas.openxmlformats.org/officeDocument/2006/relationships/header" Target="head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endnotes" Target="endnotes.xml"/><Relationship Id="rId58"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styles" Target="styles.xml"/><Relationship Id="rId57" Type="http://schemas.openxmlformats.org/officeDocument/2006/relationships/footer" Target="footer2.xml"/><Relationship Id="rId61" Type="http://schemas.openxmlformats.org/officeDocument/2006/relationships/glossaryDocument" Target="glossary/document.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footnotes" Target="footnotes.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numbering" Target="numbering.xml"/><Relationship Id="rId56"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8F28C6">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charset w:val="00"/>
    <w:family w:val="swiss"/>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CD"/>
    <w:rsid w:val="00085ACD"/>
    <w:rsid w:val="001E17C3"/>
    <w:rsid w:val="002A678C"/>
    <w:rsid w:val="00437250"/>
    <w:rsid w:val="00533FB8"/>
    <w:rsid w:val="005C3835"/>
    <w:rsid w:val="00727F19"/>
    <w:rsid w:val="008F28C6"/>
    <w:rsid w:val="00946993"/>
    <w:rsid w:val="00C00DF0"/>
    <w:rsid w:val="00E3227A"/>
    <w:rsid w:val="00E938DD"/>
    <w:rsid w:val="00F41B4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0.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1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7.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18.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9.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0.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2.xml><?xml version="1.0" encoding="utf-8"?>
<ct:contentTypeSchema xmlns:ct="http://schemas.microsoft.com/office/2006/metadata/contentType" xmlns:ma="http://schemas.microsoft.com/office/2006/metadata/properties/metaAttributes" ct:_="" ma:_="" ma:contentTypeName="Document" ma:contentTypeID="0x010100F642A48BAD3CE544B2F8FC56E9895026" ma:contentTypeVersion="0" ma:contentTypeDescription="Een nieuw document maken." ma:contentTypeScope="" ma:versionID="744d44c6d0562537efa2278592667dcf">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7.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8.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9.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0.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3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36.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37.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38.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9.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40.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4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4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4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46.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47.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6.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8.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9.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Props1.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0.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1.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2.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3.xml><?xml version="1.0" encoding="utf-8"?>
<ds:datastoreItem xmlns:ds="http://schemas.openxmlformats.org/officeDocument/2006/customXml" ds:itemID="{6F2636E2-4829-4D88-BCA7-7BF2BC5E5C10}">
  <ds:schemaRefs>
    <ds:schemaRef ds:uri="http://schemas.microsoft.com/sharepoint/v3/contenttype/forms"/>
  </ds:schemaRefs>
</ds:datastoreItem>
</file>

<file path=customXml/itemProps14.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5.xml><?xml version="1.0" encoding="utf-8"?>
<ds:datastoreItem xmlns:ds="http://schemas.openxmlformats.org/officeDocument/2006/customXml" ds:itemID="{294E188D-DDD7-43E3-B4F4-DA5306F39EE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7.xml><?xml version="1.0" encoding="utf-8"?>
<ds:datastoreItem xmlns:ds="http://schemas.openxmlformats.org/officeDocument/2006/customXml" ds:itemID="{42FA8BCC-7603-404D-902F-68BC4010E4D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9.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2.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20.xml><?xml version="1.0" encoding="utf-8"?>
<ds:datastoreItem xmlns:ds="http://schemas.openxmlformats.org/officeDocument/2006/customXml" ds:itemID="{86343305-EA76-4F26-8EA9-8F5381973766}">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FD1630C1-2CFF-41A0-A81B-5AEA2E46859E}">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E6500655-C471-43C6-BEF5-3B961A757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3.xml><?xml version="1.0" encoding="utf-8"?>
<ds:datastoreItem xmlns:ds="http://schemas.openxmlformats.org/officeDocument/2006/customXml" ds:itemID="{2F04C152-629C-4F44-B6D7-3539EEEC349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68413069-157F-48DD-A5F6-F13C8200C01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E06A1840-7E9B-476F-A538-5F535E56A30F}">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27.xml><?xml version="1.0" encoding="utf-8"?>
<ds:datastoreItem xmlns:ds="http://schemas.openxmlformats.org/officeDocument/2006/customXml" ds:itemID="{5C0A41D8-857A-44B5-A0ED-2069EB6EA423}">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FEB8E9F1-8D3C-4F10-901B-7DEDC9CA9544}">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0.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1.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2.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3.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4.xml><?xml version="1.0" encoding="utf-8"?>
<ds:datastoreItem xmlns:ds="http://schemas.openxmlformats.org/officeDocument/2006/customXml" ds:itemID="{33B68A8A-5676-4398-8A54-E5BDF32B357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03D9A160-2C07-4E0F-8704-BA2FF7756A6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58E7BBE8-D0EE-4237-B618-5E5540C6F54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54F73673-B7C2-416A-A282-51DD56214E7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9.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4.xml><?xml version="1.0" encoding="utf-8"?>
<ds:datastoreItem xmlns:ds="http://schemas.openxmlformats.org/officeDocument/2006/customXml" ds:itemID="{0FCE0853-5EB6-42A0-A170-A05B387BA34C}">
  <ds:schemaRefs>
    <ds:schemaRef ds:uri="http://schemas.microsoft.com/office/2006/metadata/properties"/>
    <ds:schemaRef ds:uri="http://schemas.microsoft.com/office/infopath/2007/PartnerControls"/>
  </ds:schemaRefs>
</ds:datastoreItem>
</file>

<file path=customXml/itemProps40.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41.xml><?xml version="1.0" encoding="utf-8"?>
<ds:datastoreItem xmlns:ds="http://schemas.openxmlformats.org/officeDocument/2006/customXml" ds:itemID="{1F219C8C-DDF8-46D6-BF10-946B62B7D57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0CBA6D04-0450-4078-8637-F8A71611FE31}">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44.xml><?xml version="1.0" encoding="utf-8"?>
<ds:datastoreItem xmlns:ds="http://schemas.openxmlformats.org/officeDocument/2006/customXml" ds:itemID="{9A5DE9DB-5B38-42D4-B5EF-3889A4EA7399}">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F636A630-9987-4754-AB5A-854A9EDEE08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10C7456B-62B9-46BC-8C50-2618612E0D48}">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6BA5EAC7-B852-40D1-8E95-4A43ED7F2EA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637122A2-5480-473C-B77E-213318BB3A9F}">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86A6DE73-A62E-494A-A28D-E35D3E1FC11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8.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9.xml><?xml version="1.0" encoding="utf-8"?>
<ds:datastoreItem xmlns:ds="http://schemas.openxmlformats.org/officeDocument/2006/customXml" ds:itemID="{6C510B66-A92F-40A5-B89F-40E494AD1EC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12883</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Geert van den Biggelaar</cp:lastModifiedBy>
  <cp:revision>2</cp:revision>
  <cp:lastPrinted>2019-10-08T06:19:00Z</cp:lastPrinted>
  <dcterms:created xsi:type="dcterms:W3CDTF">2019-10-09T08:57:00Z</dcterms:created>
  <dcterms:modified xsi:type="dcterms:W3CDTF">2019-10-09T08:57:00Z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VerbogtC</vt:lpwstr>
  </property>
  <property fmtid="{D5CDD505-2E9C-101B-9397-08002B2CF9AE}" pid="3" name="A_ADRES">
    <vt:lpwstr>De Voorzitter van de Tweede Kamer
der Staten-Generaal
Binnenhof 4
2513 AA DEN HAAG</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Actualisering forfaitaire excretienormen</vt:lpwstr>
  </property>
  <property fmtid="{D5CDD505-2E9C-101B-9397-08002B2CF9AE}" pid="8" name="documentId">
    <vt:lpwstr>19217171</vt:lpwstr>
  </property>
  <property fmtid="{D5CDD505-2E9C-101B-9397-08002B2CF9AE}" pid="9" name="RegisterInEdocs">
    <vt:bool>true</vt:bool>
  </property>
  <property fmtid="{D5CDD505-2E9C-101B-9397-08002B2CF9AE}" pid="10" name="TYPE_ID">
    <vt:lpwstr>Brief</vt:lpwstr>
  </property>
  <property fmtid="{D5CDD505-2E9C-101B-9397-08002B2CF9AE}" pid="11" name="ContentTypeId">
    <vt:lpwstr>0x010100F642A48BAD3CE544B2F8FC56E9895026</vt:lpwstr>
  </property>
</Properties>
</file>